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center" w:pos="4677"/>
          <w:tab w:val="right" w:pos="9355"/>
        </w:tabs>
        <w:spacing w:after="120" w:before="0" w:line="240" w:lineRule="auto"/>
        <w:ind w:right="357"/>
        <w:jc w:val="right"/>
        <w:rPr/>
      </w:pPr>
      <w:r w:rsidDel="00000000" w:rsidR="00000000" w:rsidRPr="00000000">
        <w:rPr>
          <w:rFonts w:ascii="Cousine" w:cs="Cousine" w:eastAsia="Cousine" w:hAnsi="Cousine"/>
          <w:b w:val="1"/>
          <w:color w:val="000000"/>
          <w:sz w:val="22"/>
          <w:szCs w:val="22"/>
          <w:vertAlign w:val="baseline"/>
          <w:rtl w:val="0"/>
        </w:rPr>
        <w:t xml:space="preserve">ЗАЕМ ОТ УЧРЕДИТЕЛЯ ОФОРМЛЯЕМ ПРАВИЛЬНО</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120" w:before="0" w:line="240" w:lineRule="auto"/>
        <w:ind w:left="2500" w:firstLine="601.0000000000002"/>
        <w:jc w:val="both"/>
        <w:rPr/>
      </w:pPr>
      <w:r w:rsidDel="00000000" w:rsidR="00000000" w:rsidRPr="00000000">
        <w:rPr>
          <w:rFonts w:ascii="Arial" w:cs="Arial" w:eastAsia="Arial" w:hAnsi="Arial"/>
          <w:b w:val="0"/>
          <w:sz w:val="22"/>
          <w:szCs w:val="22"/>
          <w:vertAlign w:val="baseline"/>
          <w:rtl w:val="0"/>
        </w:rPr>
        <w:t xml:space="preserve">Каждое небольшое туристское агентство в своей работе сталкивалось с тем, что денежные средства в кассе и на счету организации отсутствуют, а заработную плату сотрудникам (даже если он один - генеральный директор) выплачивать необходимо, арендную плату следует платить и т.п.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20" w:before="0" w:line="240" w:lineRule="auto"/>
        <w:ind w:left="2500" w:firstLine="600"/>
        <w:jc w:val="both"/>
        <w:rPr/>
      </w:pPr>
      <w:r w:rsidDel="00000000" w:rsidR="00000000" w:rsidRPr="00000000">
        <w:rPr>
          <w:rFonts w:ascii="Arial" w:cs="Arial" w:eastAsia="Arial" w:hAnsi="Arial"/>
          <w:b w:val="0"/>
          <w:sz w:val="22"/>
          <w:szCs w:val="22"/>
          <w:vertAlign w:val="baseline"/>
          <w:rtl w:val="0"/>
        </w:rPr>
        <w:t xml:space="preserve">Напомним, что Трудовой кодекс РФ не содержит нормы, позволяющей не начислять работнику заработную плату, в том числе за те периоды, когда вновь созданная организация не осуществляет никакой коммерческой деятельности. При этом любой отказ работника, с которым заключен трудовой договор, от заработной платы - является недействительным, а любой приказ генерального директора турагентства о невыплате заработной платы – будет незаконным.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before="0" w:line="240" w:lineRule="auto"/>
        <w:ind w:firstLine="600"/>
        <w:jc w:val="both"/>
        <w:rPr/>
      </w:pPr>
      <w:r w:rsidDel="00000000" w:rsidR="00000000" w:rsidRPr="00000000">
        <w:rPr>
          <w:rFonts w:ascii="Arial" w:cs="Arial" w:eastAsia="Arial" w:hAnsi="Arial"/>
          <w:b w:val="0"/>
          <w:sz w:val="22"/>
          <w:szCs w:val="22"/>
          <w:vertAlign w:val="baseline"/>
          <w:rtl w:val="0"/>
        </w:rPr>
        <w:t xml:space="preserve">С суммы заработной платы необходимо уплачивать «зарплатные» налоги. Невыплата заработной платы может быть растолкована налоговым инспектором как основание ухода от налогообложения. За невыплату работникам заработной платы руководитель организации может быть привлечен к административной ответственности по статье 5.27 Кодекса Российской Федерации об административных правонарушениях, которая предусматривает наказание для должностных лиц (генерального директора) – в размере от 1.000 до 5.000 рублей; для лиц, осуществляющих предпринимательскую деятельность без образования юридического лица, – от 1.000 до 5.000 рублей или административное приостановление деятельности на срок до 90 суток; на юридических лиц – от 30.000 до 50.000 рублей или административное приостановление деятельности на срок до 90 суток.</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20" w:before="0" w:line="240" w:lineRule="auto"/>
        <w:ind w:firstLine="600"/>
        <w:jc w:val="both"/>
        <w:rPr/>
      </w:pPr>
      <w:r w:rsidDel="00000000" w:rsidR="00000000" w:rsidRPr="00000000">
        <w:rPr>
          <w:rFonts w:ascii="Arial" w:cs="Arial" w:eastAsia="Arial" w:hAnsi="Arial"/>
          <w:b w:val="0"/>
          <w:sz w:val="22"/>
          <w:szCs w:val="22"/>
          <w:vertAlign w:val="baseline"/>
          <w:rtl w:val="0"/>
        </w:rPr>
        <w:t xml:space="preserve">Из ситуации, когда денег у турагентства нет, а они остро и обязательно нужны, есть простой выход - собственный учредитель (участник) передает денежные средства в свою компанию, конечно, если его финансовое состояние это позволяет. Перед турагентством, получившим такую финансовую поддержку, встает вопрос, как правильно оформить передачу денег. Рассмотрим простой способ предоставления финансовой помощи ее учредителем (участником) в собственность турагентства: </w:t>
      </w:r>
      <w:r w:rsidDel="00000000" w:rsidR="00000000" w:rsidRPr="00000000">
        <w:rPr>
          <w:rFonts w:ascii="Arial" w:cs="Arial" w:eastAsia="Arial" w:hAnsi="Arial"/>
          <w:b w:val="1"/>
          <w:sz w:val="22"/>
          <w:szCs w:val="22"/>
          <w:vertAlign w:val="baseline"/>
          <w:rtl w:val="0"/>
        </w:rPr>
        <w:t xml:space="preserve">беспроцентный заем денежных средств</w:t>
      </w:r>
      <w:r w:rsidDel="00000000" w:rsidR="00000000" w:rsidRPr="00000000">
        <w:rPr>
          <w:rFonts w:ascii="Arial" w:cs="Arial" w:eastAsia="Arial" w:hAnsi="Arial"/>
          <w:b w:val="0"/>
          <w:sz w:val="22"/>
          <w:szCs w:val="22"/>
          <w:vertAlign w:val="baseline"/>
          <w:rtl w:val="0"/>
        </w:rPr>
        <w:t xml:space="preserve"> (все, что далее указанно ниже, верно только для обществ с ограниченной ответственностью, имеющих одного или несколько учредителей – физических лиц).</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20" w:before="0" w:line="240" w:lineRule="auto"/>
        <w:ind w:firstLine="600"/>
        <w:jc w:val="both"/>
        <w:rPr/>
      </w:pPr>
      <w:r w:rsidDel="00000000" w:rsidR="00000000" w:rsidRPr="00000000">
        <w:rPr>
          <w:rFonts w:ascii="Arial" w:cs="Arial" w:eastAsia="Arial" w:hAnsi="Arial"/>
          <w:b w:val="0"/>
          <w:sz w:val="22"/>
          <w:szCs w:val="22"/>
          <w:vertAlign w:val="baseline"/>
          <w:rtl w:val="0"/>
        </w:rPr>
        <w:t xml:space="preserve">Беспроцентный заем оформляется заключением между организацией и ее учредителем (участником) договора займа денежных средств (см. Приложение №1). Из заемных денежных средств работникам может быть выплачена заработная плата, оплачена аренда и т.п. Учредитель турфирмы имеет полное право определить в договоре займа, что денежные средства предоставляются только на строго определенные им цели.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Денежные средства, предоставляемые турфирме по договору займа, могут быть либо перечислены учредителем на расчетный счет организации, либо внесены в кассу наличными. Каких-либо нормативных рекомендаций по оформлению в интересах бухгалтерского учета первичных документов при заключении договора займа нет. Свидетельством о поступлении финансовой помощи будут являться расчетные документы: либо платежное поручение на перечисление денег и выписка банка, свидетельствующая о поступлении их на расчетный счет (при безналичных расчетах), либо квитанция к приходному кассовому ордеру, свидетельствующая о поступлении денег в кассу турфирмы (наличные расчеты), а также акт о получении денежных средств. Договор займа будет являться основанием для проведения хозяйственной операции по получению финансовой помощи от учредителя.</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Операции по предоставлению займов не облагаются НДС (подпункт 15. п. 3. ст. 149 НК РФ). Заемщик не включает сумму полученного займа в налоговую базу по налогу на прибыль, и займодавец тоже не платит этот налог с суммы возвращенного долга (п.1 ст.346.15, подпункт 10. п.1. ст. 251 НК РФ).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Для подтверждения факта невключения в доходы таких средств, требуется наличие соответствующих первичных документов, например: платежного поручения, приходного кассового ордера, акта о получении денежных средств и договора займа.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before="0" w:line="240" w:lineRule="auto"/>
        <w:ind w:firstLine="600"/>
        <w:jc w:val="both"/>
        <w:rPr/>
      </w:pPr>
      <w:r w:rsidDel="00000000" w:rsidR="00000000" w:rsidRPr="00000000">
        <w:rPr>
          <w:rFonts w:ascii="Arial" w:cs="Arial" w:eastAsia="Arial" w:hAnsi="Arial"/>
          <w:b w:val="0"/>
          <w:sz w:val="22"/>
          <w:szCs w:val="22"/>
          <w:vertAlign w:val="baseline"/>
          <w:rtl w:val="0"/>
        </w:rPr>
        <w:t xml:space="preserve">Через какое-то время между учредителем и турфирмой может быть подписано соглашение о прощении долга (см. Приложение №2). В этом случае турфирма, если заем получен от учредителя - физического лица, доля которого в уставном капитале организации составляет более 50%, не должна уплачивать налог на прибыль с суммы прощеного долга (см. подпункт 11 пункта 1 статьи 251 НК РФ). Если же доля учредителя меньше или равна 50%, то сумму прощеного долга следует учесть для целей налогообложения прибыли в общем порядке на основании пункта 8 статьи 250 НК РФ.</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ind w:firstLine="600"/>
        <w:jc w:val="both"/>
        <w:rPr/>
      </w:pPr>
      <w:r w:rsidDel="00000000" w:rsidR="00000000" w:rsidRPr="00000000">
        <w:rPr>
          <w:rFonts w:ascii="Arial" w:cs="Arial" w:eastAsia="Arial" w:hAnsi="Arial"/>
          <w:b w:val="0"/>
          <w:sz w:val="22"/>
          <w:szCs w:val="22"/>
          <w:vertAlign w:val="baseline"/>
          <w:rtl w:val="0"/>
        </w:rPr>
        <w:t xml:space="preserve">Если генеральный директор турфирмы и ее учредитель одно и тоже лицо, то мы считаем, что ему не следует подписывать договор займа и соглашение о прощении долга за организацию и за учредителя. В этом случае необходимо выдать доверенность любому работнику (либо знакомому стороннему юристу) на подписание договора займа от имени турфирмы.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120" w:line="240" w:lineRule="auto"/>
        <w:ind w:firstLine="601"/>
        <w:jc w:val="both"/>
        <w:rPr/>
      </w:pPr>
      <w:r w:rsidDel="00000000" w:rsidR="00000000" w:rsidRPr="00000000">
        <w:rPr>
          <w:rFonts w:ascii="Arial" w:cs="Arial" w:eastAsia="Arial" w:hAnsi="Arial"/>
          <w:b w:val="0"/>
          <w:sz w:val="22"/>
          <w:szCs w:val="22"/>
          <w:vertAlign w:val="baseline"/>
          <w:rtl w:val="0"/>
        </w:rPr>
        <w:t xml:space="preserve">После прощения долга эти средства могут быть оформлены как вклад в имущество ООО. Полученный вклад общество может использовать на любые цели. Каких-либо встречных обязательств по отношению к участнику, внесшему вклад, у общества не возникает. Для оформления вклада в имущество необходимо решение единоличного учредителя (см. Приложение №3) или общего собрания участников общества (см. Приложение №4). Такой вклад не затрагивает размер уставного капитала и долей участников, и не возникает необходимости вносить какие-либо изменения в устав. Однако в уставе общества должна быть закреплена обязанность участников по внесению дополнительных вкладов. Иначе необходимо сначала внести такое положение в устав (для чего требуется созвать общее собрание участников), зарегистрировать это изменение, и только потом созывать новое собрание участников для решения о внесении вкладов в имущество. Вклад в имущество ООО не признается объектом налогообложения НДС. Поэтому оснований для уплаты налога у получающей компании нет. В целях налогообложения прибыли вклад в имущество общества рассматривается как безвозмездно полученное имущество (п. 2 ст. 248 НК РФ). Следовательно, дохода не возникает только при условии, что доля участника, вносящего вклад, в уставном капитале получающей компании, больше 50 процентов (п. 8 ст. 250; подпункт 11 пункта 1 статьи 251 НК РФ). Вклады остальных участников облагаются налогом на прибыль.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240" w:lineRule="auto"/>
        <w:jc w:val="right"/>
        <w:rPr/>
      </w:pPr>
      <w:r w:rsidDel="00000000" w:rsidR="00000000" w:rsidRPr="00000000">
        <w:rPr>
          <w:rFonts w:ascii="Cousine" w:cs="Cousine" w:eastAsia="Cousine" w:hAnsi="Cousine"/>
          <w:b w:val="1"/>
          <w:sz w:val="22"/>
          <w:szCs w:val="22"/>
          <w:vertAlign w:val="baseline"/>
          <w:rtl w:val="0"/>
        </w:rPr>
        <w:t xml:space="preserve">ПРИЛОЖЕНИЕ №1</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0" w:line="240" w:lineRule="auto"/>
        <w:jc w:val="center"/>
        <w:rPr/>
      </w:pPr>
      <w:r w:rsidDel="00000000" w:rsidR="00000000" w:rsidRPr="00000000">
        <w:rPr>
          <w:rFonts w:ascii="Cousine" w:cs="Cousine" w:eastAsia="Cousine" w:hAnsi="Cousine"/>
          <w:b w:val="1"/>
          <w:sz w:val="22"/>
          <w:szCs w:val="22"/>
          <w:vertAlign w:val="baseline"/>
          <w:rtl w:val="0"/>
        </w:rPr>
        <w:t xml:space="preserve">ДОГОВОР ЗАЙМА (беспроцентного) № 01</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tabs>
          <w:tab w:val="left" w:pos="6120"/>
        </w:tabs>
        <w:spacing w:after="240" w:before="240" w:line="240" w:lineRule="auto"/>
        <w:jc w:val="center"/>
        <w:rPr/>
      </w:pPr>
      <w:r w:rsidDel="00000000" w:rsidR="00000000" w:rsidRPr="00000000">
        <w:rPr>
          <w:rFonts w:ascii="Cousine" w:cs="Cousine" w:eastAsia="Cousine" w:hAnsi="Cousine"/>
          <w:b w:val="1"/>
          <w:sz w:val="22"/>
          <w:szCs w:val="22"/>
          <w:vertAlign w:val="baseline"/>
          <w:rtl w:val="0"/>
        </w:rPr>
        <w:t xml:space="preserve">г. Москва </w:t>
        <w:tab/>
        <w:t xml:space="preserve">от 12 мая 2009 года</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Учредитель Общества с ограниченной ответственностью «Дядя Лёня» </w:t>
      </w:r>
      <w:r w:rsidDel="00000000" w:rsidR="00000000" w:rsidRPr="00000000">
        <w:rPr>
          <w:rFonts w:ascii="Arial" w:cs="Arial" w:eastAsia="Arial" w:hAnsi="Arial"/>
          <w:b w:val="1"/>
          <w:sz w:val="22"/>
          <w:szCs w:val="22"/>
          <w:vertAlign w:val="baseline"/>
          <w:rtl w:val="0"/>
        </w:rPr>
        <w:t xml:space="preserve">Петров Петр Петрович</w:t>
      </w:r>
      <w:r w:rsidDel="00000000" w:rsidR="00000000" w:rsidRPr="00000000">
        <w:rPr>
          <w:rFonts w:ascii="Arial" w:cs="Arial" w:eastAsia="Arial" w:hAnsi="Arial"/>
          <w:b w:val="0"/>
          <w:sz w:val="22"/>
          <w:szCs w:val="22"/>
          <w:vertAlign w:val="baseline"/>
          <w:rtl w:val="0"/>
        </w:rPr>
        <w:t xml:space="preserve">, именуемый в дальнейшем </w:t>
      </w:r>
      <w:r w:rsidDel="00000000" w:rsidR="00000000" w:rsidRPr="00000000">
        <w:rPr>
          <w:rFonts w:ascii="Arial" w:cs="Arial" w:eastAsia="Arial" w:hAnsi="Arial"/>
          <w:b w:val="1"/>
          <w:sz w:val="22"/>
          <w:szCs w:val="22"/>
          <w:vertAlign w:val="baseline"/>
          <w:rtl w:val="0"/>
        </w:rPr>
        <w:t xml:space="preserve">«Займодавец»</w:t>
      </w:r>
      <w:r w:rsidDel="00000000" w:rsidR="00000000" w:rsidRPr="00000000">
        <w:rPr>
          <w:rFonts w:ascii="Arial" w:cs="Arial" w:eastAsia="Arial" w:hAnsi="Arial"/>
          <w:b w:val="0"/>
          <w:sz w:val="22"/>
          <w:szCs w:val="22"/>
          <w:vertAlign w:val="baseline"/>
          <w:rtl w:val="0"/>
        </w:rPr>
        <w:t xml:space="preserve">, одной стороны, и Общество с ограниченной ответственностью «Дядя Лёня», именуемое в дальнейшем </w:t>
      </w:r>
      <w:r w:rsidDel="00000000" w:rsidR="00000000" w:rsidRPr="00000000">
        <w:rPr>
          <w:rFonts w:ascii="Arial" w:cs="Arial" w:eastAsia="Arial" w:hAnsi="Arial"/>
          <w:b w:val="1"/>
          <w:sz w:val="22"/>
          <w:szCs w:val="22"/>
          <w:vertAlign w:val="baseline"/>
          <w:rtl w:val="0"/>
        </w:rPr>
        <w:t xml:space="preserve">«Заемщик»</w:t>
      </w:r>
      <w:r w:rsidDel="00000000" w:rsidR="00000000" w:rsidRPr="00000000">
        <w:rPr>
          <w:rFonts w:ascii="Arial" w:cs="Arial" w:eastAsia="Arial" w:hAnsi="Arial"/>
          <w:b w:val="0"/>
          <w:sz w:val="22"/>
          <w:szCs w:val="22"/>
          <w:vertAlign w:val="baseline"/>
          <w:rtl w:val="0"/>
        </w:rPr>
        <w:t xml:space="preserve">, в лице Генерального директора </w:t>
      </w:r>
      <w:r w:rsidDel="00000000" w:rsidR="00000000" w:rsidRPr="00000000">
        <w:rPr>
          <w:rFonts w:ascii="Arial" w:cs="Arial" w:eastAsia="Arial" w:hAnsi="Arial"/>
          <w:b w:val="1"/>
          <w:sz w:val="22"/>
          <w:szCs w:val="22"/>
          <w:vertAlign w:val="baseline"/>
          <w:rtl w:val="0"/>
        </w:rPr>
        <w:t xml:space="preserve">Иванова Ивана Ивановича</w:t>
      </w:r>
      <w:r w:rsidDel="00000000" w:rsidR="00000000" w:rsidRPr="00000000">
        <w:rPr>
          <w:rFonts w:ascii="Arial" w:cs="Arial" w:eastAsia="Arial" w:hAnsi="Arial"/>
          <w:b w:val="0"/>
          <w:sz w:val="22"/>
          <w:szCs w:val="22"/>
          <w:vertAlign w:val="baseline"/>
          <w:rtl w:val="0"/>
        </w:rPr>
        <w:t xml:space="preserve">, действующего на основании Устава, с другой стороны, именуемые в дальнейшем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12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1. ПРЕДМЕТ ДОГОВОРА</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Заимодавец передает на условиях настоящего договора в собственность Заемщику денежные средства в размере 900 (Девятьсот) рублей (далее по тексту – Сумма займа), а Заемщик обязуется возвратить Заимодавцу Сумму займа.</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Сумма займа предоставляется Заемщику на срок до 11 декабря 2009 года.</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 Проценты за пользование Суммой займа не взимаются.</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2. ПЕРЕДАЧА СУММЫ ЗАЙМА</w:t>
      </w:r>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Настоящий Договор вступает в силу после подписания его Сторонами с момента передачи Заемщику Суммы займа.</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Заимодавец предоставляет Сумму займа Заимодавцу в течение пяти рабочих дней с даты подписания настоящего Договора путем внесения денежных средств в кассу или на расчетный счет Заемщика.</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 В течение трех рабочих дней с момента поступления денежных средств на счет Заемщика Стороны составляют и подписывают Акт о получении денежных средств, в котором указываются: дата и место составления Акта; наименование Сторон; дата поступления денежных средств в кассу Заемщика; сумма поступивших денежных средств в кассу Заемщика; подписи Сторон.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3.1. Датой предоставления займа считается дата поступления денежных средств в кассу или на расчетный счет Заемщика.</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12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3. ВОЗВРАТ ЗАЙМА</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Заемщик обязуется вернуть Сумму займа в срок до 11 декабря 2009 года в следующем порядке: не позднее следующего дня после истечения срока займа, указанного в п.2 статьи 1. настоящего Договора, Заемщик должен выдать из кассы Заимодавцу полностью Сумму займа.</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Датой исполнения Заемщиком своего обязательства по возврату Суммы займа Заимодавцу считается дата получения наличных денежных средств Заимодавцем.</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 Заемщик вправе с согласия Заимодавца вернуть Сумму займа до наступления срока возврата, установленного настоящим Договором.</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4.ПРАВА, ОБЯЗАННОСТИ И ОТВЕТСТВЕННОСТЬ СТОРОН</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За пользование займом Заемщик не обременяется обязанностью уплачивать Займодавцу какие-либо проценты.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Заем имеет целевое назначение и должен быть использован Заемщиком только на пополнение оборотных средств ООО «Дядя Лёня» с целью выплаты заработной платы сотрудникам и уплаты арендных платежей.</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4. В случае невозвращения Суммы займа в определенный в пункте 1. статьи 3. настоящего Договора срок Займодавец может потребовать от Заемщика выплатить пени в размере 0,1 процента от Суммы займа за каждый день просрочки до дня ее фактического возврата Заимодавцу.</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12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5. СРОК ДЕЙСТВИЯ ДОГОВОРА</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Договор вступает в силу после его подписания с момента поступления Суммы займа на расчетный счет или в кассу Заемщика.</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Настоящий Договор может быть прекращен по соглашению Сторон или досрочным возвратом Заемщиком Суммы займа.</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3. Срок действия данного Договора может быть пролонгирован по соглашению Сторон на новых или прежних условиях.</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4. Договор утрачивает силу со дня полного погашения Заемщиком задолженности по займу.</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6. РАЗРЕШЕНИЕ СПОРОВ</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Все споры и разногласия, которые могут возникнуть в результате нарушения Сторонами условий настоящего Договора будут, по возможности, решаться путем переговоров между Сторонами.</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В случае не достижения соглашения путем переговоров, споры и разногласия подлежат разрешению в судебном порядке в соответствии с законодательством РФ.</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240" w:lineRule="auto"/>
        <w:jc w:val="center"/>
        <w:rPr/>
      </w:pPr>
      <w:r w:rsidDel="00000000" w:rsidR="00000000" w:rsidRPr="00000000">
        <w:rPr>
          <w:rFonts w:ascii="Cousine" w:cs="Cousine" w:eastAsia="Cousine" w:hAnsi="Cousine"/>
          <w:b w:val="1"/>
          <w:sz w:val="22"/>
          <w:szCs w:val="22"/>
          <w:vertAlign w:val="baseline"/>
          <w:rtl w:val="0"/>
        </w:rPr>
        <w:t xml:space="preserve">Статья 7. ЗАКЛЮЧИТЕЛЬНЫЕ ПОЛОЖЕНИЯ</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1. Настоящий Договор составлен в двух идентичных экземплярах, имеющих равную юридическую силу, по одному экземпляру для каждой из Сторон.</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sz w:val="22"/>
          <w:szCs w:val="22"/>
          <w:vertAlign w:val="baseline"/>
          <w:rtl w:val="0"/>
        </w:rPr>
        <w:t xml:space="preserve">2. Поправки, изменения и дополнения к настоящему договору оформляются по соглашению Сторон исключительно в письменной форме и являются неотъемлемой частью настоящего Договора.</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240" w:lineRule="auto"/>
        <w:ind w:firstLine="567"/>
        <w:jc w:val="center"/>
        <w:rPr/>
      </w:pPr>
      <w:r w:rsidDel="00000000" w:rsidR="00000000" w:rsidRPr="00000000">
        <w:rPr>
          <w:rFonts w:ascii="Cousine" w:cs="Cousine" w:eastAsia="Cousine" w:hAnsi="Cousine"/>
          <w:b w:val="1"/>
          <w:sz w:val="22"/>
          <w:szCs w:val="22"/>
          <w:vertAlign w:val="baseline"/>
          <w:rtl w:val="0"/>
        </w:rPr>
        <w:t xml:space="preserve">Статья 8. АДРЕСА, БАНКОВСКИЕ РЕКВИЗИТЫ И ПОДПИСИ СТОРОН</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Fonts w:ascii="Cousine" w:cs="Cousine" w:eastAsia="Cousine" w:hAnsi="Cousine"/>
          <w:b w:val="1"/>
          <w:sz w:val="22"/>
          <w:szCs w:val="22"/>
          <w:vertAlign w:val="baseline"/>
          <w:rtl w:val="0"/>
        </w:rPr>
        <w:t xml:space="preserve">8.1. ЗАИМОДАВЕЦ:</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2"/>
          <w:szCs w:val="22"/>
          <w:vertAlign w:val="baseline"/>
          <w:rtl w:val="0"/>
        </w:rPr>
        <w:t xml:space="preserve">Петров Петр Петрович</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Fonts w:ascii="Times New Roman" w:cs="Times New Roman" w:eastAsia="Times New Roman" w:hAnsi="Times New Roman"/>
          <w:b w:val="0"/>
          <w:sz w:val="18"/>
          <w:szCs w:val="18"/>
          <w:vertAlign w:val="baseline"/>
          <w:rtl w:val="0"/>
        </w:rPr>
        <w:t xml:space="preserve">Ф.И.О. полностью)</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color w:val="000000"/>
          <w:sz w:val="22"/>
          <w:szCs w:val="22"/>
          <w:vertAlign w:val="baseline"/>
          <w:rtl w:val="0"/>
        </w:rPr>
        <w:t xml:space="preserve">12.12.1998 года рождения</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color w:val="000000"/>
          <w:sz w:val="22"/>
          <w:szCs w:val="22"/>
          <w:vertAlign w:val="baseline"/>
          <w:rtl w:val="0"/>
        </w:rPr>
        <w:t xml:space="preserve">(</w:t>
      </w:r>
      <w:r w:rsidDel="00000000" w:rsidR="00000000" w:rsidRPr="00000000">
        <w:rPr>
          <w:rFonts w:ascii="Times New Roman" w:cs="Times New Roman" w:eastAsia="Times New Roman" w:hAnsi="Times New Roman"/>
          <w:b w:val="0"/>
          <w:color w:val="000000"/>
          <w:sz w:val="18"/>
          <w:szCs w:val="18"/>
          <w:vertAlign w:val="baseline"/>
          <w:rtl w:val="0"/>
        </w:rPr>
        <w:t xml:space="preserve">дата, месяц, год рождения)</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2"/>
          <w:szCs w:val="22"/>
          <w:vertAlign w:val="baseline"/>
          <w:rtl w:val="0"/>
        </w:rPr>
        <w:t xml:space="preserve">Паспорт 48 65 111111</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18"/>
          <w:szCs w:val="18"/>
          <w:vertAlign w:val="baseline"/>
          <w:rtl w:val="0"/>
        </w:rPr>
        <w:t xml:space="preserve">(серия,  №   паспорта)</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Arial" w:cs="Arial" w:eastAsia="Arial" w:hAnsi="Arial"/>
          <w:b w:val="0"/>
          <w:color w:val="000000"/>
          <w:sz w:val="22"/>
          <w:szCs w:val="22"/>
          <w:vertAlign w:val="baseline"/>
          <w:rtl w:val="0"/>
        </w:rPr>
        <w:t xml:space="preserve">ОВД «Теплый Стан» г.Москвы, 31.01.2001 года, код подразделения 111-222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Times New Roman" w:cs="Times New Roman" w:eastAsia="Times New Roman" w:hAnsi="Times New Roman"/>
          <w:b w:val="0"/>
          <w:color w:val="000000"/>
          <w:sz w:val="18"/>
          <w:szCs w:val="18"/>
          <w:vertAlign w:val="baseline"/>
          <w:rtl w:val="0"/>
        </w:rPr>
        <w:t xml:space="preserve">(место, дата выдачи паспорта, код подразделения)</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Arial" w:cs="Arial" w:eastAsia="Arial" w:hAnsi="Arial"/>
          <w:b w:val="0"/>
          <w:color w:val="000000"/>
          <w:sz w:val="22"/>
          <w:szCs w:val="22"/>
          <w:vertAlign w:val="baseline"/>
          <w:rtl w:val="0"/>
        </w:rPr>
        <w:t xml:space="preserve">Зарегистрирован по адресу: г.Москва, ул.Озерная, д.8, кор.2, кв.166</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Times New Roman" w:cs="Times New Roman" w:eastAsia="Times New Roman" w:hAnsi="Times New Roman"/>
          <w:b w:val="0"/>
          <w:color w:val="000000"/>
          <w:sz w:val="18"/>
          <w:szCs w:val="18"/>
          <w:vertAlign w:val="baseline"/>
          <w:rtl w:val="0"/>
        </w:rPr>
        <w:t xml:space="preserve">(адрес регистрации)</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tabs>
          <w:tab w:val="left" w:pos="2520"/>
        </w:tabs>
        <w:spacing w:after="0" w:before="120" w:line="240" w:lineRule="auto"/>
        <w:rPr/>
      </w:pPr>
      <w:r w:rsidDel="00000000" w:rsidR="00000000" w:rsidRPr="00000000">
        <w:rPr>
          <w:rFonts w:ascii="Arial" w:cs="Arial" w:eastAsia="Arial" w:hAnsi="Arial"/>
          <w:b w:val="0"/>
          <w:sz w:val="22"/>
          <w:szCs w:val="22"/>
          <w:vertAlign w:val="baseline"/>
          <w:rtl w:val="0"/>
        </w:rPr>
        <w:t xml:space="preserve">«12» мая 2009 года </w:t>
        <w:tab/>
        <w:t xml:space="preserve">__________________________ </w:t>
      </w:r>
      <w:r w:rsidDel="00000000" w:rsidR="00000000" w:rsidRPr="00000000">
        <w:rPr>
          <w:rFonts w:ascii="Arial" w:cs="Arial" w:eastAsia="Arial" w:hAnsi="Arial"/>
          <w:b w:val="0"/>
          <w:color w:val="000000"/>
          <w:sz w:val="22"/>
          <w:szCs w:val="22"/>
          <w:vertAlign w:val="baseline"/>
          <w:rtl w:val="0"/>
        </w:rPr>
        <w:t xml:space="preserve">(</w:t>
      </w:r>
      <w:r w:rsidDel="00000000" w:rsidR="00000000" w:rsidRPr="00000000">
        <w:rPr>
          <w:rFonts w:ascii="Arial" w:cs="Arial" w:eastAsia="Arial" w:hAnsi="Arial"/>
          <w:b w:val="0"/>
          <w:color w:val="000000"/>
          <w:sz w:val="18"/>
          <w:szCs w:val="18"/>
          <w:vertAlign w:val="baseline"/>
          <w:rtl w:val="0"/>
        </w:rPr>
        <w:t xml:space="preserve">собственноручная подпись </w:t>
      </w:r>
      <w:r w:rsidDel="00000000" w:rsidR="00000000" w:rsidRPr="00000000">
        <w:rPr>
          <w:rFonts w:ascii="Arial" w:cs="Arial" w:eastAsia="Arial" w:hAnsi="Arial"/>
          <w:b w:val="1"/>
          <w:color w:val="000000"/>
          <w:sz w:val="18"/>
          <w:szCs w:val="18"/>
          <w:vertAlign w:val="baseline"/>
          <w:rtl w:val="0"/>
        </w:rPr>
        <w:t xml:space="preserve">Заимодавца</w:t>
      </w:r>
      <w:r w:rsidDel="00000000" w:rsidR="00000000" w:rsidRPr="00000000">
        <w:rPr>
          <w:rFonts w:ascii="Arial" w:cs="Arial" w:eastAsia="Arial" w:hAnsi="Arial"/>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88" w:lineRule="auto"/>
        <w:ind w:right="-284"/>
        <w:jc w:val="right"/>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Cousine" w:cs="Cousine" w:eastAsia="Cousine" w:hAnsi="Cousine"/>
          <w:b w:val="1"/>
          <w:color w:val="000000"/>
          <w:sz w:val="22"/>
          <w:szCs w:val="22"/>
          <w:vertAlign w:val="baseline"/>
          <w:rtl w:val="0"/>
        </w:rPr>
        <w:t xml:space="preserve">8.2. ЗАЕМЩИК</w:t>
      </w:r>
      <w:r w:rsidDel="00000000" w:rsidR="00000000" w:rsidRPr="00000000">
        <w:rPr>
          <w:rFonts w:ascii="Domine" w:cs="Domine" w:eastAsia="Domine" w:hAnsi="Domine"/>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1"/>
          <w:sz w:val="22"/>
          <w:szCs w:val="22"/>
          <w:vertAlign w:val="baseline"/>
          <w:rtl w:val="0"/>
        </w:rPr>
        <w:t xml:space="preserve">ООО «Дядя Лёня»</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Адрес места нахождения: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Почтовый адрес: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tabs>
          <w:tab w:val="left" w:pos="5789"/>
        </w:tabs>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тел.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ИНН; КПП; ОКПО; ОГРН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Банковские реквизиты:</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Рублёвый счёт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БИК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к/с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БИК 044552311</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left" w:pos="-3"/>
          <w:tab w:val="left" w:pos="4320"/>
          <w:tab w:val="left" w:pos="8280"/>
          <w:tab w:val="left" w:pos="8760"/>
        </w:tabs>
        <w:spacing w:after="0" w:before="240" w:line="206" w:lineRule="auto"/>
        <w:jc w:val="both"/>
        <w:rPr/>
      </w:pPr>
      <w:r w:rsidDel="00000000" w:rsidR="00000000" w:rsidRPr="00000000">
        <w:rPr>
          <w:rFonts w:ascii="Arial" w:cs="Arial" w:eastAsia="Arial" w:hAnsi="Arial"/>
          <w:b w:val="1"/>
          <w:color w:val="000000"/>
          <w:sz w:val="22"/>
          <w:szCs w:val="22"/>
          <w:vertAlign w:val="baseline"/>
          <w:rtl w:val="0"/>
        </w:rPr>
        <w:t xml:space="preserve">Генеральный директор</w:t>
      </w:r>
      <w:r w:rsidDel="00000000" w:rsidR="00000000" w:rsidRPr="00000000">
        <w:rPr>
          <w:rFonts w:ascii="Arial" w:cs="Arial" w:eastAsia="Arial" w:hAnsi="Arial"/>
          <w:b w:val="0"/>
          <w:color w:val="000000"/>
          <w:sz w:val="22"/>
          <w:szCs w:val="22"/>
          <w:vertAlign w:val="baseline"/>
          <w:rtl w:val="0"/>
        </w:rPr>
        <w:t xml:space="preserve"> </w:t>
        <w:tab/>
        <w:t xml:space="preserve">________________________ </w:t>
        <w:tab/>
      </w:r>
      <w:r w:rsidDel="00000000" w:rsidR="00000000" w:rsidRPr="00000000">
        <w:rPr>
          <w:rFonts w:ascii="Arial" w:cs="Arial" w:eastAsia="Arial" w:hAnsi="Arial"/>
          <w:b w:val="1"/>
          <w:color w:val="000000"/>
          <w:sz w:val="22"/>
          <w:szCs w:val="22"/>
          <w:vertAlign w:val="baseline"/>
          <w:rtl w:val="0"/>
        </w:rPr>
        <w:t xml:space="preserve">И.И.Иванов</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left" w:pos="-3"/>
        </w:tabs>
        <w:spacing w:after="0" w:before="0" w:line="206" w:lineRule="auto"/>
        <w:ind w:firstLine="5160"/>
        <w:rPr/>
      </w:pPr>
      <w:r w:rsidDel="00000000" w:rsidR="00000000" w:rsidRPr="00000000">
        <w:rPr>
          <w:rFonts w:ascii="Arial" w:cs="Arial" w:eastAsia="Arial" w:hAnsi="Arial"/>
          <w:b w:val="0"/>
          <w:color w:val="000000"/>
          <w:sz w:val="18"/>
          <w:szCs w:val="18"/>
          <w:vertAlign w:val="baseline"/>
          <w:rtl w:val="0"/>
        </w:rPr>
        <w:t xml:space="preserve">(подпись)</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left" w:pos="4320"/>
          <w:tab w:val="left" w:pos="4680"/>
        </w:tabs>
        <w:spacing w:after="0" w:before="0" w:line="206" w:lineRule="auto"/>
        <w:rPr/>
      </w:pPr>
      <w:r w:rsidDel="00000000" w:rsidR="00000000" w:rsidRPr="00000000">
        <w:rPr>
          <w:rFonts w:ascii="Arial" w:cs="Arial" w:eastAsia="Arial" w:hAnsi="Arial"/>
          <w:b w:val="0"/>
          <w:color w:val="000000"/>
          <w:sz w:val="22"/>
          <w:szCs w:val="22"/>
          <w:vertAlign w:val="baseline"/>
          <w:rtl w:val="0"/>
        </w:rPr>
        <w:t xml:space="preserve">«12» мая 2009 года</w:t>
      </w:r>
      <w:r w:rsidDel="00000000" w:rsidR="00000000" w:rsidRPr="00000000">
        <w:rPr>
          <w:rFonts w:ascii="Times New Roman" w:cs="Times New Roman" w:eastAsia="Times New Roman" w:hAnsi="Times New Roman"/>
          <w:b w:val="0"/>
          <w:color w:val="000000"/>
          <w:sz w:val="22"/>
          <w:szCs w:val="22"/>
          <w:vertAlign w:val="baseline"/>
          <w:rtl w:val="0"/>
        </w:rPr>
        <w:tab/>
        <w:t xml:space="preserve">м.п.</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before="240" w:line="240" w:lineRule="auto"/>
        <w:jc w:val="right"/>
        <w:rPr/>
      </w:pPr>
      <w:r w:rsidDel="00000000" w:rsidR="00000000" w:rsidRPr="00000000">
        <w:rPr>
          <w:rFonts w:ascii="Cousine" w:cs="Cousine" w:eastAsia="Cousine" w:hAnsi="Cousine"/>
          <w:b w:val="1"/>
          <w:sz w:val="22"/>
          <w:szCs w:val="22"/>
          <w:vertAlign w:val="baseline"/>
          <w:rtl w:val="0"/>
        </w:rPr>
        <w:t xml:space="preserve">ПРИЛОЖЕНИЕ №2</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sz w:val="22"/>
          <w:szCs w:val="22"/>
          <w:vertAlign w:val="baseline"/>
          <w:rtl w:val="0"/>
        </w:rPr>
        <w:t xml:space="preserve">СОГЛАШЕНИЕ № 01</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sz w:val="22"/>
          <w:szCs w:val="22"/>
          <w:vertAlign w:val="baseline"/>
          <w:rtl w:val="0"/>
        </w:rPr>
        <w:t xml:space="preserve">о прощении долга</w:t>
      </w:r>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tabs>
          <w:tab w:val="left" w:pos="6120"/>
        </w:tabs>
        <w:spacing w:after="240" w:before="240" w:line="240" w:lineRule="auto"/>
        <w:jc w:val="center"/>
        <w:rPr/>
      </w:pPr>
      <w:r w:rsidDel="00000000" w:rsidR="00000000" w:rsidRPr="00000000">
        <w:rPr>
          <w:rFonts w:ascii="Cousine" w:cs="Cousine" w:eastAsia="Cousine" w:hAnsi="Cousine"/>
          <w:b w:val="1"/>
          <w:sz w:val="22"/>
          <w:szCs w:val="22"/>
          <w:vertAlign w:val="baseline"/>
          <w:rtl w:val="0"/>
        </w:rPr>
        <w:t xml:space="preserve">г. Москва </w:t>
        <w:tab/>
        <w:t xml:space="preserve">от 12 декабря 2009 года</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2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Учредитель Общества с ограниченной ответственностью «Дядя Лёня» </w:t>
      </w:r>
      <w:r w:rsidDel="00000000" w:rsidR="00000000" w:rsidRPr="00000000">
        <w:rPr>
          <w:rFonts w:ascii="Arial" w:cs="Arial" w:eastAsia="Arial" w:hAnsi="Arial"/>
          <w:b w:val="1"/>
          <w:sz w:val="22"/>
          <w:szCs w:val="22"/>
          <w:vertAlign w:val="baseline"/>
          <w:rtl w:val="0"/>
        </w:rPr>
        <w:t xml:space="preserve">Петров Петр Петрович</w:t>
      </w:r>
      <w:r w:rsidDel="00000000" w:rsidR="00000000" w:rsidRPr="00000000">
        <w:rPr>
          <w:rFonts w:ascii="Arial" w:cs="Arial" w:eastAsia="Arial" w:hAnsi="Arial"/>
          <w:b w:val="0"/>
          <w:sz w:val="22"/>
          <w:szCs w:val="22"/>
          <w:vertAlign w:val="baseline"/>
          <w:rtl w:val="0"/>
        </w:rPr>
        <w:t xml:space="preserve">, именуемый в дальнейшем </w:t>
      </w:r>
      <w:r w:rsidDel="00000000" w:rsidR="00000000" w:rsidRPr="00000000">
        <w:rPr>
          <w:rFonts w:ascii="Arial" w:cs="Arial" w:eastAsia="Arial" w:hAnsi="Arial"/>
          <w:b w:val="1"/>
          <w:sz w:val="22"/>
          <w:szCs w:val="22"/>
          <w:vertAlign w:val="baseline"/>
          <w:rtl w:val="0"/>
        </w:rPr>
        <w:t xml:space="preserve">«Кредитор»</w:t>
      </w:r>
      <w:r w:rsidDel="00000000" w:rsidR="00000000" w:rsidRPr="00000000">
        <w:rPr>
          <w:rFonts w:ascii="Arial" w:cs="Arial" w:eastAsia="Arial" w:hAnsi="Arial"/>
          <w:b w:val="0"/>
          <w:sz w:val="22"/>
          <w:szCs w:val="22"/>
          <w:vertAlign w:val="baseline"/>
          <w:rtl w:val="0"/>
        </w:rPr>
        <w:t xml:space="preserve">, одной стороны, и Общество с ограниченной ответственностью «Дядя Лёня», именуемое в дальнейшем </w:t>
      </w:r>
      <w:r w:rsidDel="00000000" w:rsidR="00000000" w:rsidRPr="00000000">
        <w:rPr>
          <w:rFonts w:ascii="Arial" w:cs="Arial" w:eastAsia="Arial" w:hAnsi="Arial"/>
          <w:b w:val="1"/>
          <w:sz w:val="22"/>
          <w:szCs w:val="22"/>
          <w:vertAlign w:val="baseline"/>
          <w:rtl w:val="0"/>
        </w:rPr>
        <w:t xml:space="preserve">«Должник»</w:t>
      </w:r>
      <w:r w:rsidDel="00000000" w:rsidR="00000000" w:rsidRPr="00000000">
        <w:rPr>
          <w:rFonts w:ascii="Arial" w:cs="Arial" w:eastAsia="Arial" w:hAnsi="Arial"/>
          <w:b w:val="0"/>
          <w:sz w:val="22"/>
          <w:szCs w:val="22"/>
          <w:vertAlign w:val="baseline"/>
          <w:rtl w:val="0"/>
        </w:rPr>
        <w:t xml:space="preserve">, в лице Генерального директора </w:t>
      </w:r>
      <w:r w:rsidDel="00000000" w:rsidR="00000000" w:rsidRPr="00000000">
        <w:rPr>
          <w:rFonts w:ascii="Arial" w:cs="Arial" w:eastAsia="Arial" w:hAnsi="Arial"/>
          <w:b w:val="1"/>
          <w:sz w:val="22"/>
          <w:szCs w:val="22"/>
          <w:vertAlign w:val="baseline"/>
          <w:rtl w:val="0"/>
        </w:rPr>
        <w:t xml:space="preserve">Иванова Ивана Ивановича</w:t>
      </w:r>
      <w:r w:rsidDel="00000000" w:rsidR="00000000" w:rsidRPr="00000000">
        <w:rPr>
          <w:rFonts w:ascii="Arial" w:cs="Arial" w:eastAsia="Arial" w:hAnsi="Arial"/>
          <w:b w:val="0"/>
          <w:sz w:val="22"/>
          <w:szCs w:val="22"/>
          <w:vertAlign w:val="baseline"/>
          <w:rtl w:val="0"/>
        </w:rPr>
        <w:t xml:space="preserve">, действующего на основании Устава, с другой стороны, именуемые в дальнейшем «Стороны», заключили настоящее Соглашение о нижеследующем.</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2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1. По настоящему Соглашению, Кредитор в соответствии с нормами статьи 415 Гражданского кодекса РФ, освобождает Должника от уплаты долга в сумме 900 (Девятьсот) рублей, возникшего из обязательства Должника по Договору займа №01 от 12 мая 2009 года вернуть в срок до 11 декабря 2009 года сумму займа в размере 900 (Девятьсот) рублей.</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2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2. Кредитор и не будет в дальнейшем иметь никаких претензий к Должнику.</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12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3. Стороны признают сумму, полученную по Договору займа №01 от 12 мая 2009 года и прощенную по настоящему соглашению, безвозмездной финансовой помощью учредителя Обществу с ограниченной ответственностью «Дядя Лёня».</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4. Настоящее Соглашение составлено в двух экземплярах, имеющих одинаковую юридическую силу, по одному для каждой Стороны.</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5. Настоящее Соглашение вступает в силу с момента его подписания Сторонами.</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6. Любые изменения и дополнения к настоящему Соглашению действительны при условии, если они совершены в письменной форме и подписаны надлежаще уполномоченными на то представителями Сторон.</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360" w:lineRule="auto"/>
        <w:ind w:firstLine="567"/>
        <w:jc w:val="both"/>
        <w:rPr/>
      </w:pPr>
      <w:r w:rsidDel="00000000" w:rsidR="00000000" w:rsidRPr="00000000">
        <w:rPr>
          <w:rFonts w:ascii="Arial" w:cs="Arial" w:eastAsia="Arial" w:hAnsi="Arial"/>
          <w:b w:val="0"/>
          <w:sz w:val="22"/>
          <w:szCs w:val="22"/>
          <w:vertAlign w:val="baseline"/>
          <w:rtl w:val="0"/>
        </w:rPr>
        <w:t xml:space="preserve">7. Адреса, реквизиты и подписи Сторон:</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Fonts w:ascii="Cousine" w:cs="Cousine" w:eastAsia="Cousine" w:hAnsi="Cousine"/>
          <w:b w:val="1"/>
          <w:sz w:val="22"/>
          <w:szCs w:val="22"/>
          <w:vertAlign w:val="baseline"/>
          <w:rtl w:val="0"/>
        </w:rPr>
        <w:t xml:space="preserve">КРЕДИТОР:</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1"/>
          <w:sz w:val="22"/>
          <w:szCs w:val="22"/>
          <w:vertAlign w:val="baseline"/>
          <w:rtl w:val="0"/>
        </w:rPr>
        <w:t xml:space="preserve">Петров Петр Петрович</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0"/>
          <w:sz w:val="18"/>
          <w:szCs w:val="18"/>
          <w:vertAlign w:val="baseline"/>
          <w:rtl w:val="0"/>
        </w:rPr>
        <w:t xml:space="preserve">Ф.И.О. полностью)</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Fonts w:ascii="Times New Roman" w:cs="Times New Roman" w:eastAsia="Times New Roman" w:hAnsi="Times New Roman"/>
          <w:b w:val="0"/>
          <w:sz w:val="18"/>
          <w:szCs w:val="18"/>
          <w:vertAlign w:val="baseline"/>
          <w:rtl w:val="0"/>
        </w:rPr>
        <w:t xml:space="preserve">Ф.И.О. полностью)</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color w:val="000000"/>
          <w:sz w:val="22"/>
          <w:szCs w:val="22"/>
          <w:vertAlign w:val="baseline"/>
          <w:rtl w:val="0"/>
        </w:rPr>
        <w:t xml:space="preserve">12.12.1998 года рождения</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color w:val="000000"/>
          <w:sz w:val="22"/>
          <w:szCs w:val="22"/>
          <w:vertAlign w:val="baseline"/>
          <w:rtl w:val="0"/>
        </w:rPr>
        <w:t xml:space="preserve">(</w:t>
      </w:r>
      <w:r w:rsidDel="00000000" w:rsidR="00000000" w:rsidRPr="00000000">
        <w:rPr>
          <w:rFonts w:ascii="Times New Roman" w:cs="Times New Roman" w:eastAsia="Times New Roman" w:hAnsi="Times New Roman"/>
          <w:b w:val="0"/>
          <w:color w:val="000000"/>
          <w:sz w:val="18"/>
          <w:szCs w:val="18"/>
          <w:vertAlign w:val="baseline"/>
          <w:rtl w:val="0"/>
        </w:rPr>
        <w:t xml:space="preserve">дата, месяц, год рождения)</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Arial" w:cs="Arial" w:eastAsia="Arial" w:hAnsi="Arial"/>
          <w:b w:val="0"/>
          <w:sz w:val="22"/>
          <w:szCs w:val="22"/>
          <w:vertAlign w:val="baseline"/>
          <w:rtl w:val="0"/>
        </w:rPr>
        <w:t xml:space="preserve">Паспорт 48 65 111111</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18"/>
          <w:szCs w:val="18"/>
          <w:vertAlign w:val="baseline"/>
          <w:rtl w:val="0"/>
        </w:rPr>
        <w:t xml:space="preserve">(серия,  №   паспорта)</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Arial" w:cs="Arial" w:eastAsia="Arial" w:hAnsi="Arial"/>
          <w:b w:val="0"/>
          <w:color w:val="000000"/>
          <w:sz w:val="22"/>
          <w:szCs w:val="22"/>
          <w:vertAlign w:val="baseline"/>
          <w:rtl w:val="0"/>
        </w:rPr>
        <w:t xml:space="preserve">ОВД «Теплый Стан» г.Москвы, 31.01.2001 года, код подразделения 111-222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Times New Roman" w:cs="Times New Roman" w:eastAsia="Times New Roman" w:hAnsi="Times New Roman"/>
          <w:b w:val="0"/>
          <w:color w:val="000000"/>
          <w:sz w:val="18"/>
          <w:szCs w:val="18"/>
          <w:vertAlign w:val="baseline"/>
          <w:rtl w:val="0"/>
        </w:rPr>
        <w:t xml:space="preserve">(место, дата выдачи паспорта, код подразделения)</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Arial" w:cs="Arial" w:eastAsia="Arial" w:hAnsi="Arial"/>
          <w:b w:val="0"/>
          <w:color w:val="000000"/>
          <w:sz w:val="22"/>
          <w:szCs w:val="22"/>
          <w:vertAlign w:val="baseline"/>
          <w:rtl w:val="0"/>
        </w:rPr>
        <w:t xml:space="preserve">Зарегистрирован по адресу: г.Москва, ул.Озерная, д.8, кор.2, кв.166</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left" w:pos="0"/>
        </w:tabs>
        <w:spacing w:after="0" w:before="0" w:line="240" w:lineRule="auto"/>
        <w:jc w:val="both"/>
        <w:rPr/>
      </w:pPr>
      <w:r w:rsidDel="00000000" w:rsidR="00000000" w:rsidRPr="00000000">
        <w:rPr>
          <w:rFonts w:ascii="Times New Roman" w:cs="Times New Roman" w:eastAsia="Times New Roman" w:hAnsi="Times New Roman"/>
          <w:b w:val="0"/>
          <w:color w:val="000000"/>
          <w:sz w:val="18"/>
          <w:szCs w:val="18"/>
          <w:vertAlign w:val="baseline"/>
          <w:rtl w:val="0"/>
        </w:rPr>
        <w:t xml:space="preserve">(адрес регистрации)</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tabs>
          <w:tab w:val="left" w:pos="2520"/>
        </w:tabs>
        <w:spacing w:after="0" w:before="120" w:line="240" w:lineRule="auto"/>
        <w:rPr/>
      </w:pPr>
      <w:r w:rsidDel="00000000" w:rsidR="00000000" w:rsidRPr="00000000">
        <w:rPr>
          <w:rFonts w:ascii="Arial" w:cs="Arial" w:eastAsia="Arial" w:hAnsi="Arial"/>
          <w:b w:val="0"/>
          <w:sz w:val="22"/>
          <w:szCs w:val="22"/>
          <w:vertAlign w:val="baseline"/>
          <w:rtl w:val="0"/>
        </w:rPr>
        <w:t xml:space="preserve">«12» декабря 2009 года </w:t>
        <w:tab/>
        <w:t xml:space="preserve">__________________________ </w:t>
      </w:r>
      <w:r w:rsidDel="00000000" w:rsidR="00000000" w:rsidRPr="00000000">
        <w:rPr>
          <w:rFonts w:ascii="Arial" w:cs="Arial" w:eastAsia="Arial" w:hAnsi="Arial"/>
          <w:b w:val="0"/>
          <w:color w:val="000000"/>
          <w:sz w:val="22"/>
          <w:szCs w:val="22"/>
          <w:vertAlign w:val="baseline"/>
          <w:rtl w:val="0"/>
        </w:rPr>
        <w:t xml:space="preserve">(</w:t>
      </w:r>
      <w:r w:rsidDel="00000000" w:rsidR="00000000" w:rsidRPr="00000000">
        <w:rPr>
          <w:rFonts w:ascii="Arial" w:cs="Arial" w:eastAsia="Arial" w:hAnsi="Arial"/>
          <w:b w:val="0"/>
          <w:color w:val="000000"/>
          <w:sz w:val="18"/>
          <w:szCs w:val="18"/>
          <w:vertAlign w:val="baseline"/>
          <w:rtl w:val="0"/>
        </w:rPr>
        <w:t xml:space="preserve">собственноручная подпись </w:t>
      </w:r>
      <w:r w:rsidDel="00000000" w:rsidR="00000000" w:rsidRPr="00000000">
        <w:rPr>
          <w:rFonts w:ascii="Arial" w:cs="Arial" w:eastAsia="Arial" w:hAnsi="Arial"/>
          <w:b w:val="1"/>
          <w:color w:val="000000"/>
          <w:sz w:val="18"/>
          <w:szCs w:val="18"/>
          <w:vertAlign w:val="baseline"/>
          <w:rtl w:val="0"/>
        </w:rPr>
        <w:t xml:space="preserve">Кредитора</w:t>
      </w:r>
      <w:r w:rsidDel="00000000" w:rsidR="00000000" w:rsidRPr="00000000">
        <w:rPr>
          <w:rFonts w:ascii="Arial" w:cs="Arial" w:eastAsia="Arial" w:hAnsi="Arial"/>
          <w:b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120" w:line="206" w:lineRule="auto"/>
        <w:rPr/>
      </w:pPr>
      <w:r w:rsidDel="00000000" w:rsidR="00000000" w:rsidRPr="00000000">
        <w:rPr>
          <w:rFonts w:ascii="Cousine" w:cs="Cousine" w:eastAsia="Cousine" w:hAnsi="Cousine"/>
          <w:b w:val="1"/>
          <w:color w:val="000000"/>
          <w:sz w:val="22"/>
          <w:szCs w:val="22"/>
          <w:vertAlign w:val="baseline"/>
          <w:rtl w:val="0"/>
        </w:rPr>
        <w:t xml:space="preserve">ДОЛЖНИК</w:t>
      </w:r>
      <w:r w:rsidDel="00000000" w:rsidR="00000000" w:rsidRPr="00000000">
        <w:rPr>
          <w:rFonts w:ascii="Domine" w:cs="Domine" w:eastAsia="Domine" w:hAnsi="Domine"/>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1"/>
          <w:sz w:val="22"/>
          <w:szCs w:val="22"/>
          <w:vertAlign w:val="baseline"/>
          <w:rtl w:val="0"/>
        </w:rPr>
        <w:t xml:space="preserve">ООО «Дядя Лёня»</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Адрес места нахождения: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Почтовый адрес: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left" w:pos="5789"/>
        </w:tabs>
        <w:spacing w:after="0" w:before="0" w:line="206" w:lineRule="auto"/>
        <w:rPr/>
      </w:pPr>
      <w:r w:rsidDel="00000000" w:rsidR="00000000" w:rsidRPr="00000000">
        <w:rPr>
          <w:rFonts w:ascii="Arial" w:cs="Arial" w:eastAsia="Arial" w:hAnsi="Arial"/>
          <w:b w:val="0"/>
          <w:sz w:val="22"/>
          <w:szCs w:val="22"/>
          <w:vertAlign w:val="baseline"/>
          <w:rtl w:val="0"/>
        </w:rPr>
        <w:t xml:space="preserve">тел.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ИНН; КПП; ОКПО; ОГРН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Банковские реквизиты:</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Рублёвый счёт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БИК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к/с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06" w:lineRule="auto"/>
        <w:rPr/>
      </w:pPr>
      <w:r w:rsidDel="00000000" w:rsidR="00000000" w:rsidRPr="00000000">
        <w:rPr>
          <w:rFonts w:ascii="Arial" w:cs="Arial" w:eastAsia="Arial" w:hAnsi="Arial"/>
          <w:b w:val="0"/>
          <w:sz w:val="22"/>
          <w:szCs w:val="22"/>
          <w:vertAlign w:val="baseline"/>
          <w:rtl w:val="0"/>
        </w:rPr>
        <w:t xml:space="preserve">БИК 044552311</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tabs>
          <w:tab w:val="left" w:pos="-3"/>
          <w:tab w:val="left" w:pos="4320"/>
          <w:tab w:val="left" w:pos="8280"/>
          <w:tab w:val="left" w:pos="8760"/>
        </w:tabs>
        <w:spacing w:after="0" w:before="240" w:line="206" w:lineRule="auto"/>
        <w:jc w:val="both"/>
        <w:rPr/>
      </w:pPr>
      <w:r w:rsidDel="00000000" w:rsidR="00000000" w:rsidRPr="00000000">
        <w:rPr>
          <w:rFonts w:ascii="Arial" w:cs="Arial" w:eastAsia="Arial" w:hAnsi="Arial"/>
          <w:b w:val="1"/>
          <w:color w:val="000000"/>
          <w:sz w:val="22"/>
          <w:szCs w:val="22"/>
          <w:vertAlign w:val="baseline"/>
          <w:rtl w:val="0"/>
        </w:rPr>
        <w:t xml:space="preserve">Генеральный директор</w:t>
      </w:r>
      <w:r w:rsidDel="00000000" w:rsidR="00000000" w:rsidRPr="00000000">
        <w:rPr>
          <w:rFonts w:ascii="Arial" w:cs="Arial" w:eastAsia="Arial" w:hAnsi="Arial"/>
          <w:b w:val="0"/>
          <w:color w:val="000000"/>
          <w:sz w:val="22"/>
          <w:szCs w:val="22"/>
          <w:vertAlign w:val="baseline"/>
          <w:rtl w:val="0"/>
        </w:rPr>
        <w:t xml:space="preserve"> </w:t>
        <w:tab/>
        <w:t xml:space="preserve">________________________ </w:t>
        <w:tab/>
      </w:r>
      <w:r w:rsidDel="00000000" w:rsidR="00000000" w:rsidRPr="00000000">
        <w:rPr>
          <w:rFonts w:ascii="Arial" w:cs="Arial" w:eastAsia="Arial" w:hAnsi="Arial"/>
          <w:b w:val="1"/>
          <w:color w:val="000000"/>
          <w:sz w:val="22"/>
          <w:szCs w:val="22"/>
          <w:vertAlign w:val="baseline"/>
          <w:rtl w:val="0"/>
        </w:rPr>
        <w:t xml:space="preserve">И.И.Иванов</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tabs>
          <w:tab w:val="left" w:pos="-3"/>
        </w:tabs>
        <w:spacing w:after="0" w:before="0" w:line="206" w:lineRule="auto"/>
        <w:ind w:firstLine="5160"/>
        <w:rPr/>
      </w:pPr>
      <w:r w:rsidDel="00000000" w:rsidR="00000000" w:rsidRPr="00000000">
        <w:rPr>
          <w:rFonts w:ascii="Arial" w:cs="Arial" w:eastAsia="Arial" w:hAnsi="Arial"/>
          <w:b w:val="0"/>
          <w:color w:val="000000"/>
          <w:sz w:val="18"/>
          <w:szCs w:val="18"/>
          <w:vertAlign w:val="baseline"/>
          <w:rtl w:val="0"/>
        </w:rPr>
        <w:t xml:space="preserve">(подпись)</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tabs>
          <w:tab w:val="left" w:pos="3600"/>
        </w:tabs>
        <w:spacing w:after="0" w:before="0" w:line="360" w:lineRule="auto"/>
        <w:jc w:val="both"/>
        <w:rPr/>
      </w:pPr>
      <w:r w:rsidDel="00000000" w:rsidR="00000000" w:rsidRPr="00000000">
        <w:rPr>
          <w:rFonts w:ascii="Arial" w:cs="Arial" w:eastAsia="Arial" w:hAnsi="Arial"/>
          <w:b w:val="0"/>
          <w:sz w:val="22"/>
          <w:szCs w:val="22"/>
          <w:vertAlign w:val="baseline"/>
          <w:rtl w:val="0"/>
        </w:rPr>
        <w:t xml:space="preserve">«12» декабря 2009 года</w:t>
        <w:tab/>
        <w:t xml:space="preserve">м.п.</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40" w:before="240" w:line="240" w:lineRule="auto"/>
        <w:jc w:val="right"/>
        <w:rPr/>
      </w:pPr>
      <w:r w:rsidDel="00000000" w:rsidR="00000000" w:rsidRPr="00000000">
        <w:rPr>
          <w:rFonts w:ascii="Cousine" w:cs="Cousine" w:eastAsia="Cousine" w:hAnsi="Cousine"/>
          <w:b w:val="1"/>
          <w:sz w:val="22"/>
          <w:szCs w:val="22"/>
          <w:vertAlign w:val="baseline"/>
          <w:rtl w:val="0"/>
        </w:rPr>
        <w:t xml:space="preserve">ПРИЛОЖЕНИЕ №3</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color w:val="000000"/>
          <w:sz w:val="24"/>
          <w:szCs w:val="24"/>
          <w:vertAlign w:val="baseline"/>
          <w:rtl w:val="0"/>
        </w:rPr>
        <w:t xml:space="preserve">РЕШЕНИЕ №5 </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color w:val="000000"/>
          <w:sz w:val="22"/>
          <w:szCs w:val="22"/>
          <w:vertAlign w:val="baseline"/>
          <w:rtl w:val="0"/>
        </w:rPr>
        <w:t xml:space="preserve">единоличного Учредителя ООО «Дядя Леня»</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tabs>
          <w:tab w:val="left" w:pos="3000"/>
        </w:tabs>
        <w:spacing w:after="240" w:before="240" w:line="240" w:lineRule="auto"/>
        <w:ind w:firstLine="567"/>
        <w:jc w:val="center"/>
        <w:rPr/>
      </w:pPr>
      <w:r w:rsidDel="00000000" w:rsidR="00000000" w:rsidRPr="00000000">
        <w:rPr>
          <w:rFonts w:ascii="Cousine" w:cs="Cousine" w:eastAsia="Cousine" w:hAnsi="Cousine"/>
          <w:b w:val="1"/>
          <w:color w:val="000000"/>
          <w:sz w:val="22"/>
          <w:szCs w:val="22"/>
          <w:vertAlign w:val="baseline"/>
          <w:rtl w:val="0"/>
        </w:rPr>
        <w:t xml:space="preserve">город Москва</w:t>
        <w:tab/>
        <w:t xml:space="preserve">двенадцатого июня две тысячи девятого года</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120" w:before="120" w:line="240" w:lineRule="auto"/>
        <w:ind w:left="23" w:firstLine="522"/>
        <w:jc w:val="both"/>
        <w:rPr/>
      </w:pPr>
      <w:r w:rsidDel="00000000" w:rsidR="00000000" w:rsidRPr="00000000">
        <w:rPr>
          <w:rFonts w:ascii="Arial" w:cs="Arial" w:eastAsia="Arial" w:hAnsi="Arial"/>
          <w:b w:val="1"/>
          <w:color w:val="000000"/>
          <w:sz w:val="22"/>
          <w:szCs w:val="22"/>
          <w:vertAlign w:val="baseline"/>
          <w:rtl w:val="0"/>
        </w:rPr>
        <w:t xml:space="preserve">Я,</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left" w:pos="245"/>
        </w:tabs>
        <w:spacing w:after="120" w:before="120" w:line="240" w:lineRule="auto"/>
        <w:ind w:firstLine="567"/>
        <w:jc w:val="both"/>
        <w:rPr/>
      </w:pPr>
      <w:r w:rsidDel="00000000" w:rsidR="00000000" w:rsidRPr="00000000">
        <w:rPr>
          <w:rFonts w:ascii="Arial" w:cs="Arial" w:eastAsia="Arial" w:hAnsi="Arial"/>
          <w:b w:val="1"/>
          <w:color w:val="000000"/>
          <w:sz w:val="22"/>
          <w:szCs w:val="22"/>
          <w:vertAlign w:val="baseline"/>
          <w:rtl w:val="0"/>
        </w:rPr>
        <w:t xml:space="preserve">Иванов Иван Иванович</w:t>
      </w:r>
      <w:r w:rsidDel="00000000" w:rsidR="00000000" w:rsidRPr="00000000">
        <w:rPr>
          <w:rFonts w:ascii="Arial" w:cs="Arial" w:eastAsia="Arial" w:hAnsi="Arial"/>
          <w:b w:val="0"/>
          <w:color w:val="000000"/>
          <w:sz w:val="22"/>
          <w:szCs w:val="22"/>
          <w:vertAlign w:val="baseline"/>
          <w:rtl w:val="0"/>
        </w:rPr>
        <w:t xml:space="preserve">, гражданин Российской Федерации, паспорт: серия 45 98 №123123, выдан ОВД «Теплый стан» города Москвы 03 марта 1999 года, код подразделения 772-072, зарегистрированный по адресу: 117513, г.Москва, Ленинский проспект, д.133, корп.2, кв. 24.,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tabs>
          <w:tab w:val="left" w:pos="245"/>
        </w:tabs>
        <w:spacing w:after="120" w:before="12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являясь единоличным Учредителем Общества с ограниченной ответственностью «Дядя Леня»,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120" w:before="120" w:line="240" w:lineRule="auto"/>
        <w:ind w:left="23" w:firstLine="567"/>
        <w:jc w:val="both"/>
        <w:rPr/>
      </w:pPr>
      <w:r w:rsidDel="00000000" w:rsidR="00000000" w:rsidRPr="00000000">
        <w:rPr>
          <w:rFonts w:ascii="Arial" w:cs="Arial" w:eastAsia="Arial" w:hAnsi="Arial"/>
          <w:b w:val="1"/>
          <w:color w:val="000000"/>
          <w:sz w:val="22"/>
          <w:szCs w:val="22"/>
          <w:vertAlign w:val="baseline"/>
          <w:rtl w:val="0"/>
        </w:rPr>
        <w:t xml:space="preserve">принял настоящее решение:</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4"/>
          <w:szCs w:val="24"/>
          <w:vertAlign w:val="baseline"/>
          <w:rtl w:val="0"/>
        </w:rPr>
        <w:t xml:space="preserve">1.</w:t>
      </w:r>
      <w:r w:rsidDel="00000000" w:rsidR="00000000" w:rsidRPr="00000000">
        <w:rPr>
          <w:rFonts w:ascii="Arial" w:cs="Arial" w:eastAsia="Arial" w:hAnsi="Arial"/>
          <w:b w:val="0"/>
          <w:color w:val="000000"/>
          <w:sz w:val="22"/>
          <w:szCs w:val="22"/>
          <w:vertAlign w:val="baseline"/>
          <w:rtl w:val="0"/>
        </w:rPr>
        <w:t xml:space="preserve"> Внести в имущество Общества денежные средства в размере 900 (девятьсот) рублей.</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tabs>
          <w:tab w:val="left" w:pos="5016"/>
        </w:tabs>
        <w:spacing w:after="120" w:before="360" w:line="240" w:lineRule="auto"/>
        <w:ind w:firstLine="567"/>
        <w:jc w:val="both"/>
        <w:rPr/>
      </w:pPr>
      <w:r w:rsidDel="00000000" w:rsidR="00000000" w:rsidRPr="00000000">
        <w:rPr>
          <w:rFonts w:ascii="Arial" w:cs="Arial" w:eastAsia="Arial" w:hAnsi="Arial"/>
          <w:b w:val="0"/>
          <w:sz w:val="22"/>
          <w:szCs w:val="22"/>
          <w:vertAlign w:val="baseline"/>
          <w:rtl w:val="0"/>
        </w:rPr>
        <w:t xml:space="preserve">Подпись:</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120" w:before="0" w:line="240" w:lineRule="auto"/>
        <w:ind w:firstLine="567"/>
        <w:rPr/>
      </w:pPr>
      <w:r w:rsidDel="00000000" w:rsidR="00000000" w:rsidRPr="00000000">
        <w:rPr>
          <w:rFonts w:ascii="Arial" w:cs="Arial" w:eastAsia="Arial" w:hAnsi="Arial"/>
          <w:b w:val="0"/>
          <w:sz w:val="22"/>
          <w:szCs w:val="22"/>
          <w:vertAlign w:val="baseline"/>
          <w:rtl w:val="0"/>
        </w:rPr>
        <w:t xml:space="preserve">Иванов Иван Иванович </w:t>
        <w:tab/>
        <w:t xml:space="preserve">_______________  </w:t>
      </w:r>
      <w:r w:rsidDel="00000000" w:rsidR="00000000" w:rsidRPr="00000000">
        <w:rPr>
          <w:rFonts w:ascii="Arial" w:cs="Arial" w:eastAsia="Arial" w:hAnsi="Arial"/>
          <w:b w:val="0"/>
          <w:sz w:val="18"/>
          <w:szCs w:val="18"/>
          <w:vertAlign w:val="baseline"/>
          <w:rtl w:val="0"/>
        </w:rPr>
        <w:t xml:space="preserve">(собственноручная подпись Учредителя)</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40" w:before="240" w:line="240" w:lineRule="auto"/>
        <w:jc w:val="right"/>
        <w:rPr/>
      </w:pPr>
      <w:r w:rsidDel="00000000" w:rsidR="00000000" w:rsidRPr="00000000">
        <w:rPr>
          <w:rFonts w:ascii="Cousine" w:cs="Cousine" w:eastAsia="Cousine" w:hAnsi="Cousine"/>
          <w:b w:val="1"/>
          <w:sz w:val="22"/>
          <w:szCs w:val="22"/>
          <w:vertAlign w:val="baseline"/>
          <w:rtl w:val="0"/>
        </w:rPr>
        <w:t xml:space="preserve">ПРИЛОЖЕНИЕ №4</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240" w:line="240" w:lineRule="auto"/>
        <w:jc w:val="center"/>
        <w:rPr/>
      </w:pPr>
      <w:r w:rsidDel="00000000" w:rsidR="00000000" w:rsidRPr="00000000">
        <w:rPr>
          <w:rFonts w:ascii="Cousine" w:cs="Cousine" w:eastAsia="Cousine" w:hAnsi="Cousine"/>
          <w:b w:val="1"/>
          <w:color w:val="000000"/>
          <w:sz w:val="24"/>
          <w:szCs w:val="24"/>
          <w:vertAlign w:val="baseline"/>
          <w:rtl w:val="0"/>
        </w:rPr>
        <w:t xml:space="preserve">ПРОТОКОЛ № 5</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color w:val="000000"/>
          <w:sz w:val="22"/>
          <w:szCs w:val="22"/>
          <w:vertAlign w:val="baseline"/>
          <w:rtl w:val="0"/>
        </w:rPr>
        <w:t xml:space="preserve">СОБРАНИЯ УЧАСТНИКОВ</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ousine" w:cs="Cousine" w:eastAsia="Cousine" w:hAnsi="Cousine"/>
          <w:b w:val="1"/>
          <w:color w:val="000000"/>
          <w:sz w:val="22"/>
          <w:szCs w:val="22"/>
          <w:vertAlign w:val="baseline"/>
          <w:rtl w:val="0"/>
        </w:rPr>
        <w:t xml:space="preserve">ОБЩЕСТВА С ОГРАНИЧЕННОЙ ОТВЕТСТВЕННОСТЬЮ</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tabs>
          <w:tab w:val="left" w:pos="5578"/>
        </w:tabs>
        <w:spacing w:after="0" w:before="0" w:line="240" w:lineRule="auto"/>
        <w:jc w:val="center"/>
        <w:rPr/>
      </w:pPr>
      <w:r w:rsidDel="00000000" w:rsidR="00000000" w:rsidRPr="00000000">
        <w:rPr>
          <w:rFonts w:ascii="Cousine" w:cs="Cousine" w:eastAsia="Cousine" w:hAnsi="Cousine"/>
          <w:b w:val="1"/>
          <w:color w:val="000000"/>
          <w:sz w:val="22"/>
          <w:szCs w:val="22"/>
          <w:vertAlign w:val="baseline"/>
          <w:rtl w:val="0"/>
        </w:rPr>
        <w:t xml:space="preserve">«ДЯДЯ ЛЕНЯ»</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tabs>
          <w:tab w:val="left" w:pos="3000"/>
        </w:tabs>
        <w:spacing w:after="240" w:before="240" w:line="240" w:lineRule="auto"/>
        <w:ind w:firstLine="567"/>
        <w:jc w:val="center"/>
        <w:rPr/>
      </w:pPr>
      <w:r w:rsidDel="00000000" w:rsidR="00000000" w:rsidRPr="00000000">
        <w:rPr>
          <w:rFonts w:ascii="Cousine" w:cs="Cousine" w:eastAsia="Cousine" w:hAnsi="Cousine"/>
          <w:b w:val="1"/>
          <w:color w:val="000000"/>
          <w:sz w:val="22"/>
          <w:szCs w:val="22"/>
          <w:vertAlign w:val="baseline"/>
          <w:rtl w:val="0"/>
        </w:rPr>
        <w:t xml:space="preserve">город Москва</w:t>
        <w:tab/>
        <w:t xml:space="preserve">двенадцатого июня две тысячи девятого года</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tabs>
          <w:tab w:val="left" w:pos="513"/>
        </w:tabs>
        <w:spacing w:after="0" w:before="120" w:line="240" w:lineRule="auto"/>
        <w:ind w:firstLine="573"/>
        <w:jc w:val="both"/>
        <w:rPr/>
      </w:pPr>
      <w:r w:rsidDel="00000000" w:rsidR="00000000" w:rsidRPr="00000000">
        <w:rPr>
          <w:rFonts w:ascii="Arial" w:cs="Arial" w:eastAsia="Arial" w:hAnsi="Arial"/>
          <w:b w:val="0"/>
          <w:color w:val="000000"/>
          <w:sz w:val="22"/>
          <w:szCs w:val="22"/>
          <w:vertAlign w:val="baseline"/>
          <w:rtl w:val="0"/>
        </w:rPr>
        <w:t xml:space="preserve">На очередном собрании учредителей Общества с ограниченной ответственностью «Дядя Лёня» (далее по тексту – Общество), проходящему адресу места нахождения Общества: 111111, г.Москва, ул.Туризма, д.8, корпус 2, помещение №1, присутствуют:</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120" w:before="120" w:line="240" w:lineRule="auto"/>
        <w:ind w:firstLine="567"/>
        <w:jc w:val="both"/>
        <w:rPr/>
      </w:pPr>
      <w:r w:rsidDel="00000000" w:rsidR="00000000" w:rsidRPr="00000000">
        <w:rPr>
          <w:rFonts w:ascii="Arial" w:cs="Arial" w:eastAsia="Arial" w:hAnsi="Arial"/>
          <w:b w:val="1"/>
          <w:color w:val="000000"/>
          <w:sz w:val="22"/>
          <w:szCs w:val="22"/>
          <w:vertAlign w:val="baseline"/>
          <w:rtl w:val="0"/>
        </w:rPr>
        <w:t xml:space="preserve">Иванов Иван Иванович</w:t>
      </w:r>
      <w:r w:rsidDel="00000000" w:rsidR="00000000" w:rsidRPr="00000000">
        <w:rPr>
          <w:rFonts w:ascii="Arial" w:cs="Arial" w:eastAsia="Arial" w:hAnsi="Arial"/>
          <w:b w:val="0"/>
          <w:color w:val="000000"/>
          <w:sz w:val="22"/>
          <w:szCs w:val="22"/>
          <w:vertAlign w:val="baseline"/>
          <w:rtl w:val="0"/>
        </w:rPr>
        <w:t xml:space="preserve">, гражданин Российской Федерации, паспорт: серия 45 98 №123123, выдан ОВД «Теплый стан» города Москвы 03 марта 1999 года, код подразделения 772-072, зарегистрированный по адресу: 117513, г.Москва, Ленинский проспект, д.133, корп.2, кв. 24., обладающий правом голосовать одним голосом,</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120" w:before="0" w:line="240" w:lineRule="auto"/>
        <w:ind w:firstLine="567"/>
        <w:jc w:val="center"/>
        <w:rPr/>
      </w:pPr>
      <w:r w:rsidDel="00000000" w:rsidR="00000000" w:rsidRPr="00000000">
        <w:rPr>
          <w:rFonts w:ascii="Arial" w:cs="Arial" w:eastAsia="Arial" w:hAnsi="Arial"/>
          <w:b w:val="0"/>
          <w:color w:val="000000"/>
          <w:sz w:val="22"/>
          <w:szCs w:val="22"/>
          <w:vertAlign w:val="baseline"/>
          <w:rtl w:val="0"/>
        </w:rPr>
        <w:t xml:space="preserve">и</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1"/>
          <w:color w:val="000000"/>
          <w:sz w:val="22"/>
          <w:szCs w:val="22"/>
          <w:vertAlign w:val="baseline"/>
          <w:rtl w:val="0"/>
        </w:rPr>
        <w:t xml:space="preserve">Петров Петр Петрович</w:t>
      </w:r>
      <w:r w:rsidDel="00000000" w:rsidR="00000000" w:rsidRPr="00000000">
        <w:rPr>
          <w:rFonts w:ascii="Arial" w:cs="Arial" w:eastAsia="Arial" w:hAnsi="Arial"/>
          <w:b w:val="0"/>
          <w:color w:val="000000"/>
          <w:sz w:val="22"/>
          <w:szCs w:val="22"/>
          <w:vertAlign w:val="baseline"/>
          <w:rtl w:val="0"/>
        </w:rPr>
        <w:t xml:space="preserve">, гражданин Российской Федерации, паспорт: серия 46 06 №197197, выдан: Удельнинским отделением милиции Раменского УВД 07 марта 2001 года, код подразделения 503-503, зарегистрированный по адресу: 143952, Московская обл., г.Балашиха, ул.Щорса, д.30, кв.7., обладающий правом голосовать одним голосом.</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Регистрация лиц, имеющих право на участие в общем собрании участников Общества, начата в 12-00 и закончена 12-30 12.06.09г.</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Председателем собрания единогласно избран </w:t>
      </w:r>
      <w:r w:rsidDel="00000000" w:rsidR="00000000" w:rsidRPr="00000000">
        <w:rPr>
          <w:rFonts w:ascii="Arial" w:cs="Arial" w:eastAsia="Arial" w:hAnsi="Arial"/>
          <w:b w:val="1"/>
          <w:color w:val="000000"/>
          <w:sz w:val="22"/>
          <w:szCs w:val="22"/>
          <w:vertAlign w:val="baseline"/>
          <w:rtl w:val="0"/>
        </w:rPr>
        <w:t xml:space="preserve">Иванов Иван Иванович</w:t>
      </w:r>
      <w:r w:rsidDel="00000000" w:rsidR="00000000" w:rsidRPr="00000000">
        <w:rPr>
          <w:rFonts w:ascii="Arial" w:cs="Arial" w:eastAsia="Arial" w:hAnsi="Arial"/>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Секретарем собрания единогласно избран </w:t>
      </w:r>
      <w:r w:rsidDel="00000000" w:rsidR="00000000" w:rsidRPr="00000000">
        <w:rPr>
          <w:rFonts w:ascii="Arial" w:cs="Arial" w:eastAsia="Arial" w:hAnsi="Arial"/>
          <w:b w:val="1"/>
          <w:color w:val="000000"/>
          <w:sz w:val="22"/>
          <w:szCs w:val="22"/>
          <w:vertAlign w:val="baseline"/>
          <w:rtl w:val="0"/>
        </w:rPr>
        <w:t xml:space="preserve">Петров Петр Петрович</w:t>
      </w:r>
      <w:r w:rsidDel="00000000" w:rsidR="00000000" w:rsidRPr="00000000">
        <w:rPr>
          <w:rFonts w:ascii="Arial" w:cs="Arial" w:eastAsia="Arial" w:hAnsi="Arial"/>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Участники собрания единогласно утвердили следующую повестку дня собрания:</w:t>
      </w: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tabs>
          <w:tab w:val="left" w:pos="570"/>
        </w:tabs>
        <w:spacing w:after="120" w:before="0" w:line="240" w:lineRule="auto"/>
        <w:ind w:left="741" w:hanging="227.99999999999997"/>
        <w:rPr/>
      </w:pPr>
      <w:r w:rsidDel="00000000" w:rsidR="00000000" w:rsidRPr="00000000">
        <w:rPr>
          <w:rFonts w:ascii="Arial" w:cs="Arial" w:eastAsia="Arial" w:hAnsi="Arial"/>
          <w:b w:val="0"/>
          <w:color w:val="000000"/>
          <w:sz w:val="22"/>
          <w:szCs w:val="22"/>
          <w:vertAlign w:val="baseline"/>
          <w:rtl w:val="0"/>
        </w:rPr>
        <w:t xml:space="preserve">1. О внесении денежных средств в имущество Общества.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1"/>
          <w:color w:val="000000"/>
          <w:sz w:val="22"/>
          <w:szCs w:val="22"/>
          <w:u w:val="single"/>
          <w:vertAlign w:val="baseline"/>
          <w:rtl w:val="0"/>
        </w:rPr>
        <w:t xml:space="preserve">По первому вопросу:</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Слушали: Иванова Ивана Ивановича, предложившего внести каждому участнику Общества в имущество Общества денежные средства в размере 900 (девятьсот) рублей. </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Решили: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внести каждому участнику Общества в имущество Общества денежные средства в размере 900 (девятьсот) рублей.</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Голосовали:</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За - 2 чел.</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Против - 0 чел.</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Воздержалось- 0 чел.</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120" w:before="0" w:line="240" w:lineRule="auto"/>
        <w:ind w:firstLine="567"/>
        <w:jc w:val="both"/>
        <w:rPr/>
      </w:pPr>
      <w:r w:rsidDel="00000000" w:rsidR="00000000" w:rsidRPr="00000000">
        <w:rPr>
          <w:rFonts w:ascii="Arial" w:cs="Arial" w:eastAsia="Arial" w:hAnsi="Arial"/>
          <w:b w:val="0"/>
          <w:color w:val="000000"/>
          <w:sz w:val="22"/>
          <w:szCs w:val="22"/>
          <w:vertAlign w:val="baseline"/>
          <w:rtl w:val="0"/>
        </w:rPr>
        <w:t xml:space="preserve">Общее собрание участников Общества было открыто в 12-35 и закрыто в 13-00 12.06.09г.</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120" w:before="360" w:line="240" w:lineRule="auto"/>
        <w:ind w:firstLine="567"/>
        <w:jc w:val="both"/>
        <w:rPr/>
      </w:pPr>
      <w:r w:rsidDel="00000000" w:rsidR="00000000" w:rsidRPr="00000000">
        <w:rPr>
          <w:rFonts w:ascii="Arial" w:cs="Arial" w:eastAsia="Arial" w:hAnsi="Arial"/>
          <w:b w:val="1"/>
          <w:sz w:val="22"/>
          <w:szCs w:val="22"/>
          <w:vertAlign w:val="baseline"/>
          <w:rtl w:val="0"/>
        </w:rPr>
        <w:t xml:space="preserve">Подписи:</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tabs>
          <w:tab w:val="left" w:pos="2793"/>
        </w:tabs>
        <w:spacing w:after="120" w:before="0" w:line="240" w:lineRule="auto"/>
        <w:ind w:hanging="57"/>
        <w:jc w:val="both"/>
        <w:rPr/>
      </w:pPr>
      <w:r w:rsidDel="00000000" w:rsidR="00000000" w:rsidRPr="00000000">
        <w:rPr>
          <w:rFonts w:ascii="Arial" w:cs="Arial" w:eastAsia="Arial" w:hAnsi="Arial"/>
          <w:b w:val="0"/>
          <w:sz w:val="22"/>
          <w:szCs w:val="22"/>
          <w:vertAlign w:val="baseline"/>
          <w:rtl w:val="0"/>
        </w:rPr>
        <w:t xml:space="preserve">Иванов Иван Иванович </w:t>
        <w:tab/>
        <w:t xml:space="preserve">_________________ </w:t>
      </w:r>
      <w:r w:rsidDel="00000000" w:rsidR="00000000" w:rsidRPr="00000000">
        <w:rPr>
          <w:rFonts w:ascii="Arial" w:cs="Arial" w:eastAsia="Arial" w:hAnsi="Arial"/>
          <w:b w:val="0"/>
          <w:sz w:val="18"/>
          <w:szCs w:val="18"/>
          <w:vertAlign w:val="baseline"/>
          <w:rtl w:val="0"/>
        </w:rPr>
        <w:t xml:space="preserve">(собственноручная подпись Председателя собрания)</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tabs>
          <w:tab w:val="left" w:pos="2793"/>
        </w:tabs>
        <w:spacing w:after="120" w:before="0" w:line="240" w:lineRule="auto"/>
        <w:ind w:hanging="57"/>
        <w:jc w:val="both"/>
        <w:rPr/>
      </w:pPr>
      <w:r w:rsidDel="00000000" w:rsidR="00000000" w:rsidRPr="00000000">
        <w:rPr>
          <w:rFonts w:ascii="Arial" w:cs="Arial" w:eastAsia="Arial" w:hAnsi="Arial"/>
          <w:b w:val="0"/>
          <w:sz w:val="22"/>
          <w:szCs w:val="22"/>
          <w:vertAlign w:val="baseline"/>
          <w:rtl w:val="0"/>
        </w:rPr>
        <w:t xml:space="preserve">Петров Петр Петрович </w:t>
        <w:tab/>
        <w:t xml:space="preserve">_________________ </w:t>
      </w:r>
      <w:r w:rsidDel="00000000" w:rsidR="00000000" w:rsidRPr="00000000">
        <w:rPr>
          <w:rFonts w:ascii="Arial" w:cs="Arial" w:eastAsia="Arial" w:hAnsi="Arial"/>
          <w:b w:val="0"/>
          <w:sz w:val="18"/>
          <w:szCs w:val="18"/>
          <w:vertAlign w:val="baseline"/>
          <w:rtl w:val="0"/>
        </w:rPr>
        <w:t xml:space="preserve">(собственноручная подпись Секретаря собрания)</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tabs>
          <w:tab w:val="left" w:pos="3600"/>
        </w:tabs>
        <w:spacing w:after="0" w:before="0" w:line="240" w:lineRule="auto"/>
        <w:jc w:val="right"/>
        <w:rPr/>
      </w:pPr>
      <w:r w:rsidDel="00000000" w:rsidR="00000000" w:rsidRPr="00000000">
        <w:rPr>
          <w:rFonts w:ascii="Cousine" w:cs="Cousine" w:eastAsia="Cousine" w:hAnsi="Cousine"/>
          <w:b w:val="0"/>
          <w:sz w:val="22"/>
          <w:szCs w:val="22"/>
          <w:vertAlign w:val="baseline"/>
          <w:rtl w:val="0"/>
        </w:rPr>
        <w:t xml:space="preserve">25 мая 2009 года</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tabs>
          <w:tab w:val="left" w:pos="3600"/>
        </w:tabs>
        <w:spacing w:after="0" w:before="0" w:line="360" w:lineRule="auto"/>
        <w:jc w:val="right"/>
        <w:rPr/>
      </w:pPr>
      <w:r w:rsidDel="00000000" w:rsidR="00000000" w:rsidRPr="00000000">
        <w:rPr>
          <w:rFonts w:ascii="Cousine" w:cs="Cousine" w:eastAsia="Cousine" w:hAnsi="Cousine"/>
          <w:b w:val="1"/>
          <w:sz w:val="22"/>
          <w:szCs w:val="22"/>
          <w:vertAlign w:val="baseline"/>
          <w:rtl w:val="0"/>
        </w:rPr>
        <w:t xml:space="preserve">Актуализовано 25 марта 2012 года</w:t>
      </w:r>
      <w:r w:rsidDel="00000000" w:rsidR="00000000" w:rsidRPr="00000000">
        <w:rPr>
          <w:rtl w:val="0"/>
        </w:rPr>
      </w:r>
    </w:p>
    <w:sectPr>
      <w:headerReference r:id="rId6" w:type="default"/>
      <w:footerReference r:id="rId7" w:type="default"/>
      <w:pgSz w:h="16834" w:w="11909" w:orient="portrait"/>
      <w:pgMar w:bottom="567" w:top="567" w:left="1134"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omi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jc w:val="right"/>
      <w:rPr/>
    </w:pPr>
    <w:r w:rsidDel="00000000" w:rsidR="00000000" w:rsidRPr="00000000">
      <w:rPr>
        <w:rFonts w:ascii="Arial" w:cs="Arial" w:eastAsia="Arial" w:hAnsi="Arial"/>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right="3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right="360"/>
      <w:rPr/>
    </w:pPr>
    <w:r w:rsidDel="00000000" w:rsidR="00000000" w:rsidRPr="00000000">
      <w:rPr>
        <w:rFonts w:ascii="Courier New" w:cs="Courier New" w:eastAsia="Courier New" w:hAnsi="Courier New"/>
        <w:b w:val="1"/>
        <w:color w:val="333333"/>
        <w:sz w:val="24"/>
        <w:szCs w:val="24"/>
        <w:vertAlign w:val="baseline"/>
        <w:rtl w:val="0"/>
      </w:rPr>
      <w:t xml:space="preserve">Шпаргалка РУКОВОДИТЕЛЮ от Дяди Л</w:t>
    </w:r>
    <w:r w:rsidDel="00000000" w:rsidR="00000000" w:rsidRPr="00000000">
      <w:rPr>
        <w:rFonts w:ascii="Courier New" w:cs="Courier New" w:eastAsia="Courier New" w:hAnsi="Courier New"/>
        <w:b w:val="1"/>
        <w:color w:val="333333"/>
        <w:sz w:val="40"/>
        <w:szCs w:val="40"/>
        <w:vertAlign w:val="baseline"/>
        <w:rtl w:val="0"/>
      </w:rPr>
      <w:t xml:space="preserve">ё</w:t>
    </w:r>
    <w:r w:rsidDel="00000000" w:rsidR="00000000" w:rsidRPr="00000000">
      <w:rPr>
        <w:rFonts w:ascii="Courier New" w:cs="Courier New" w:eastAsia="Courier New" w:hAnsi="Courier New"/>
        <w:b w:val="1"/>
        <w:color w:val="333333"/>
        <w:sz w:val="24"/>
        <w:szCs w:val="24"/>
        <w:vertAlign w:val="baseline"/>
        <w:rtl w:val="0"/>
      </w:rPr>
      <w:t xml:space="preserve">ни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 Id="rId5" Type="http://schemas.openxmlformats.org/officeDocument/2006/relationships/font" Target="fonts/Domine-regular.ttf"/><Relationship Id="rId6" Type="http://schemas.openxmlformats.org/officeDocument/2006/relationships/font" Target="fonts/Domin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