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04" w:rsidRPr="00516948" w:rsidRDefault="00942FD9" w:rsidP="00736B04">
      <w:pPr>
        <w:pStyle w:val="0"/>
        <w:rPr>
          <w:rFonts w:cs="Arial"/>
        </w:rPr>
      </w:pPr>
      <w:r>
        <w:rPr>
          <w:rFonts w:cs="Arial"/>
        </w:rPr>
        <w:t>Договор</w:t>
      </w:r>
      <w:r w:rsidR="00736B04" w:rsidRPr="0036180F">
        <w:rPr>
          <w:rFonts w:cs="Arial"/>
        </w:rPr>
        <w:t xml:space="preserve"> № </w:t>
      </w:r>
      <w:r w:rsidR="00937B3D">
        <w:rPr>
          <w:rFonts w:cs="Arial"/>
        </w:rPr>
        <w:t>1504-П04</w:t>
      </w:r>
    </w:p>
    <w:p w:rsidR="00736B04" w:rsidRPr="0036180F" w:rsidRDefault="00736B04" w:rsidP="00736B04">
      <w:pPr>
        <w:pStyle w:val="0"/>
        <w:rPr>
          <w:rFonts w:cs="Arial"/>
        </w:rPr>
      </w:pPr>
      <w:r w:rsidRPr="0036180F">
        <w:rPr>
          <w:rFonts w:cs="Arial"/>
        </w:rPr>
        <w:t xml:space="preserve">на выполнение работ по </w:t>
      </w:r>
      <w:r w:rsidR="0036180F" w:rsidRPr="0036180F">
        <w:rPr>
          <w:rFonts w:cs="Arial"/>
        </w:rPr>
        <w:t xml:space="preserve">внедрению </w:t>
      </w:r>
      <w:r w:rsidRPr="0036180F">
        <w:rPr>
          <w:rFonts w:cs="Arial"/>
        </w:rPr>
        <w:t>автоматизированной системы</w:t>
      </w:r>
    </w:p>
    <w:p w:rsidR="00736B04" w:rsidRPr="0036180F" w:rsidRDefault="00736B04" w:rsidP="00736B04">
      <w:pPr>
        <w:rPr>
          <w:rFonts w:cs="Arial"/>
        </w:rPr>
      </w:pPr>
    </w:p>
    <w:p w:rsidR="00736B04" w:rsidRPr="0036180F" w:rsidRDefault="00736B04" w:rsidP="00736B04">
      <w:pPr>
        <w:pStyle w:val="2"/>
        <w:tabs>
          <w:tab w:val="clear" w:pos="1134"/>
          <w:tab w:val="clear" w:pos="1701"/>
          <w:tab w:val="right" w:pos="9356"/>
        </w:tabs>
        <w:rPr>
          <w:rFonts w:cs="Arial"/>
          <w:b w:val="0"/>
          <w:sz w:val="20"/>
        </w:rPr>
      </w:pPr>
      <w:r w:rsidRPr="0036180F">
        <w:rPr>
          <w:rFonts w:cs="Arial"/>
          <w:b w:val="0"/>
          <w:sz w:val="20"/>
        </w:rPr>
        <w:t>г. Москва</w:t>
      </w:r>
      <w:r w:rsidRPr="0036180F">
        <w:rPr>
          <w:rFonts w:cs="Arial"/>
          <w:b w:val="0"/>
          <w:sz w:val="20"/>
        </w:rPr>
        <w:tab/>
      </w:r>
      <w:r w:rsidR="00937B3D">
        <w:rPr>
          <w:rFonts w:cs="Arial"/>
          <w:b w:val="0"/>
          <w:sz w:val="20"/>
        </w:rPr>
        <w:t>06 апреля 2015 г.</w:t>
      </w:r>
    </w:p>
    <w:p w:rsidR="00736B04" w:rsidRPr="0036180F" w:rsidRDefault="00736B04" w:rsidP="00736B04">
      <w:pPr>
        <w:pStyle w:val="a4"/>
        <w:rPr>
          <w:rFonts w:ascii="Arial" w:hAnsi="Arial" w:cs="Arial"/>
          <w:sz w:val="20"/>
        </w:rPr>
      </w:pPr>
    </w:p>
    <w:p w:rsidR="0036180F" w:rsidRPr="00A40249" w:rsidRDefault="0036180F" w:rsidP="0036180F">
      <w:pPr>
        <w:widowControl w:val="0"/>
        <w:autoSpaceDE w:val="0"/>
        <w:autoSpaceDN w:val="0"/>
        <w:adjustRightInd w:val="0"/>
        <w:spacing w:before="106"/>
        <w:ind w:firstLine="405"/>
        <w:rPr>
          <w:rFonts w:cs="Arial"/>
          <w:sz w:val="20"/>
        </w:rPr>
      </w:pPr>
      <w:r>
        <w:rPr>
          <w:rFonts w:cs="Arial"/>
          <w:sz w:val="20"/>
        </w:rPr>
        <w:t>ООО «БСЛТ»</w:t>
      </w:r>
      <w:r w:rsidRPr="00A40249">
        <w:rPr>
          <w:rFonts w:cs="Arial"/>
          <w:sz w:val="20"/>
        </w:rPr>
        <w:t xml:space="preserve">, </w:t>
      </w:r>
      <w:r>
        <w:rPr>
          <w:rFonts w:cs="Arial"/>
          <w:sz w:val="20"/>
        </w:rPr>
        <w:t>в л</w:t>
      </w:r>
      <w:r w:rsidR="00937B3D">
        <w:rPr>
          <w:rFonts w:cs="Arial"/>
          <w:sz w:val="20"/>
        </w:rPr>
        <w:t xml:space="preserve">ице генерального директора </w:t>
      </w:r>
      <w:proofErr w:type="spellStart"/>
      <w:r w:rsidR="00937B3D">
        <w:rPr>
          <w:rFonts w:cs="Arial"/>
          <w:sz w:val="20"/>
        </w:rPr>
        <w:t>Кныш</w:t>
      </w:r>
      <w:proofErr w:type="spellEnd"/>
      <w:r>
        <w:rPr>
          <w:rFonts w:cs="Arial"/>
          <w:sz w:val="20"/>
        </w:rPr>
        <w:t xml:space="preserve"> Ильи Александровича, действующего</w:t>
      </w:r>
      <w:r w:rsidRPr="00A40249">
        <w:rPr>
          <w:rFonts w:cs="Arial"/>
          <w:sz w:val="20"/>
        </w:rPr>
        <w:t xml:space="preserve"> на основании </w:t>
      </w:r>
      <w:r>
        <w:rPr>
          <w:rFonts w:cs="Arial"/>
          <w:sz w:val="20"/>
        </w:rPr>
        <w:t>устава</w:t>
      </w:r>
      <w:r w:rsidRPr="00A40249">
        <w:rPr>
          <w:rFonts w:cs="Arial"/>
          <w:sz w:val="20"/>
        </w:rPr>
        <w:t>, именуемый в дальнейшем «</w:t>
      </w:r>
      <w:r>
        <w:rPr>
          <w:rFonts w:cs="Arial"/>
          <w:sz w:val="20"/>
        </w:rPr>
        <w:t>Исполнитель</w:t>
      </w:r>
      <w:r w:rsidRPr="00A40249">
        <w:rPr>
          <w:rFonts w:cs="Arial"/>
          <w:sz w:val="20"/>
        </w:rPr>
        <w:t>»,</w:t>
      </w:r>
      <w:r>
        <w:rPr>
          <w:rFonts w:cs="Arial"/>
          <w:sz w:val="20"/>
        </w:rPr>
        <w:t xml:space="preserve"> </w:t>
      </w:r>
      <w:r w:rsidR="00736B04" w:rsidRPr="0036180F">
        <w:rPr>
          <w:rFonts w:cs="Arial"/>
          <w:sz w:val="20"/>
        </w:rPr>
        <w:t xml:space="preserve">с одной стороны, </w:t>
      </w:r>
      <w:r w:rsidR="00937B3D">
        <w:rPr>
          <w:rFonts w:cs="Arial"/>
          <w:sz w:val="20"/>
        </w:rPr>
        <w:t>ООО «КИТЧАЙ</w:t>
      </w:r>
      <w:proofErr w:type="gramStart"/>
      <w:r w:rsidR="00937B3D">
        <w:rPr>
          <w:rFonts w:cs="Arial"/>
          <w:sz w:val="20"/>
        </w:rPr>
        <w:t>.Р</w:t>
      </w:r>
      <w:proofErr w:type="gramEnd"/>
      <w:r w:rsidR="00937B3D">
        <w:rPr>
          <w:rFonts w:cs="Arial"/>
          <w:sz w:val="20"/>
        </w:rPr>
        <w:t>У»</w:t>
      </w:r>
      <w:r>
        <w:rPr>
          <w:rFonts w:cs="Arial"/>
          <w:sz w:val="20"/>
        </w:rPr>
        <w:t xml:space="preserve">, </w:t>
      </w:r>
      <w:r w:rsidRPr="00A40249">
        <w:rPr>
          <w:rFonts w:cs="Arial"/>
          <w:sz w:val="20"/>
        </w:rPr>
        <w:t xml:space="preserve">в лице </w:t>
      </w:r>
      <w:proofErr w:type="spellStart"/>
      <w:r w:rsidR="00937B3D">
        <w:rPr>
          <w:rFonts w:cs="Arial"/>
          <w:sz w:val="20"/>
        </w:rPr>
        <w:t>Ермаченковой</w:t>
      </w:r>
      <w:proofErr w:type="spellEnd"/>
      <w:r w:rsidR="00937B3D">
        <w:rPr>
          <w:rFonts w:cs="Arial"/>
          <w:sz w:val="20"/>
        </w:rPr>
        <w:t xml:space="preserve"> Розы Викторовны, действующего на основании Устава</w:t>
      </w:r>
      <w:r w:rsidRPr="00A40249">
        <w:rPr>
          <w:rFonts w:cs="Arial"/>
          <w:sz w:val="20"/>
        </w:rPr>
        <w:t>, именуемый в дальнейшем «Заказчик», с другой стороны, при совместном упоминании «Стороны», заключили настоящий договор о нижеследующем:</w:t>
      </w:r>
    </w:p>
    <w:p w:rsidR="00736B04" w:rsidRPr="0036180F" w:rsidRDefault="00736B04" w:rsidP="0036180F">
      <w:pPr>
        <w:rPr>
          <w:rFonts w:cs="Arial"/>
          <w:sz w:val="20"/>
        </w:rPr>
      </w:pPr>
    </w:p>
    <w:p w:rsidR="00736B04" w:rsidRDefault="00736B04" w:rsidP="00516948">
      <w:pPr>
        <w:pStyle w:val="1"/>
        <w:jc w:val="center"/>
        <w:rPr>
          <w:rFonts w:cs="Arial"/>
          <w:sz w:val="20"/>
        </w:rPr>
      </w:pPr>
      <w:r w:rsidRPr="0036180F">
        <w:rPr>
          <w:rFonts w:cs="Arial"/>
          <w:sz w:val="20"/>
        </w:rPr>
        <w:t>ПРЕДМЕТ ДОГОВОРА</w:t>
      </w:r>
    </w:p>
    <w:p w:rsidR="00516948" w:rsidRPr="00516948" w:rsidRDefault="00516948" w:rsidP="00516948"/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 xml:space="preserve">Заказчик поручает и оплачивает, а Исполнитель производит работы </w:t>
      </w:r>
      <w:r w:rsidR="0036180F">
        <w:rPr>
          <w:rFonts w:cs="Arial"/>
          <w:sz w:val="20"/>
        </w:rPr>
        <w:t>по настройке и  внедрению</w:t>
      </w:r>
      <w:r w:rsidR="0036180F" w:rsidRPr="0036180F">
        <w:rPr>
          <w:rFonts w:cs="Arial"/>
          <w:sz w:val="20"/>
        </w:rPr>
        <w:t xml:space="preserve"> </w:t>
      </w:r>
      <w:r w:rsidR="00C95EE7" w:rsidRPr="0036180F">
        <w:rPr>
          <w:rFonts w:cs="Arial"/>
          <w:sz w:val="20"/>
        </w:rPr>
        <w:t>автоматизированной системы</w:t>
      </w:r>
      <w:r w:rsidR="00C95EE7">
        <w:rPr>
          <w:rFonts w:cs="Arial"/>
          <w:sz w:val="20"/>
        </w:rPr>
        <w:t xml:space="preserve"> (АС) </w:t>
      </w:r>
      <w:r w:rsidRPr="0036180F">
        <w:rPr>
          <w:rFonts w:cs="Arial"/>
          <w:sz w:val="20"/>
        </w:rPr>
        <w:t>первой очереди</w:t>
      </w:r>
      <w:r w:rsidR="0036180F">
        <w:rPr>
          <w:rFonts w:cs="Arial"/>
          <w:sz w:val="20"/>
        </w:rPr>
        <w:t>.</w:t>
      </w:r>
      <w:r w:rsidRPr="0036180F">
        <w:rPr>
          <w:rFonts w:cs="Arial"/>
          <w:color w:val="FF0000"/>
          <w:sz w:val="20"/>
        </w:rPr>
        <w:t xml:space="preserve"> </w:t>
      </w:r>
      <w:r w:rsidRPr="0036180F">
        <w:rPr>
          <w:rFonts w:cs="Arial"/>
          <w:sz w:val="20"/>
        </w:rPr>
        <w:t>Состав работ и требования к результатам работ</w:t>
      </w:r>
      <w:r w:rsidR="00562D47" w:rsidRPr="0036180F">
        <w:rPr>
          <w:rFonts w:cs="Arial"/>
          <w:sz w:val="20"/>
        </w:rPr>
        <w:t xml:space="preserve"> первой очереди АС</w:t>
      </w:r>
      <w:r w:rsidRPr="0036180F">
        <w:rPr>
          <w:rFonts w:cs="Arial"/>
          <w:sz w:val="20"/>
        </w:rPr>
        <w:t xml:space="preserve"> </w:t>
      </w:r>
      <w:r w:rsidR="00177BCB" w:rsidRPr="0036180F">
        <w:rPr>
          <w:rFonts w:cs="Arial"/>
          <w:sz w:val="20"/>
        </w:rPr>
        <w:t>приведены в Приложении</w:t>
      </w:r>
      <w:r w:rsidR="005B38AC" w:rsidRPr="0036180F">
        <w:rPr>
          <w:rFonts w:cs="Arial"/>
          <w:sz w:val="20"/>
        </w:rPr>
        <w:t xml:space="preserve"> </w:t>
      </w:r>
      <w:r w:rsidR="00177BCB" w:rsidRPr="0036180F">
        <w:rPr>
          <w:rFonts w:cs="Arial"/>
          <w:sz w:val="20"/>
        </w:rPr>
        <w:t xml:space="preserve">№1 </w:t>
      </w:r>
      <w:r w:rsidRPr="0036180F">
        <w:rPr>
          <w:rFonts w:cs="Arial"/>
          <w:sz w:val="20"/>
        </w:rPr>
        <w:t>к настоящему Договору.</w:t>
      </w:r>
      <w:r w:rsidR="00562D47" w:rsidRPr="0036180F">
        <w:rPr>
          <w:rFonts w:cs="Arial"/>
          <w:sz w:val="20"/>
        </w:rPr>
        <w:t xml:space="preserve"> Состав работ и требования к результатам работ </w:t>
      </w:r>
      <w:r w:rsidR="0036180F">
        <w:rPr>
          <w:rFonts w:cs="Arial"/>
          <w:sz w:val="20"/>
        </w:rPr>
        <w:t xml:space="preserve">последующих очередей </w:t>
      </w:r>
      <w:r w:rsidR="00562D47" w:rsidRPr="0036180F">
        <w:rPr>
          <w:rFonts w:cs="Arial"/>
          <w:sz w:val="20"/>
        </w:rPr>
        <w:t>будут описаны в следующих Приложениях к настоящему Договору.</w:t>
      </w:r>
    </w:p>
    <w:p w:rsidR="00736B04" w:rsidRDefault="00736B04" w:rsidP="00C20682">
      <w:pPr>
        <w:pStyle w:val="a"/>
        <w:ind w:left="567" w:hanging="567"/>
        <w:rPr>
          <w:rFonts w:cs="Arial"/>
          <w:sz w:val="20"/>
        </w:rPr>
      </w:pPr>
      <w:bookmarkStart w:id="0" w:name="_Ref487826291"/>
      <w:r w:rsidRPr="0036180F">
        <w:rPr>
          <w:rFonts w:cs="Arial"/>
          <w:sz w:val="20"/>
        </w:rPr>
        <w:t xml:space="preserve">Работы по настоящему Договору </w:t>
      </w:r>
      <w:r w:rsidR="0036180F">
        <w:rPr>
          <w:rFonts w:cs="Arial"/>
          <w:sz w:val="20"/>
        </w:rPr>
        <w:t xml:space="preserve">в рамках внедрения АС </w:t>
      </w:r>
      <w:r w:rsidR="00C95EE7">
        <w:rPr>
          <w:rFonts w:cs="Arial"/>
          <w:sz w:val="20"/>
        </w:rPr>
        <w:t xml:space="preserve">первой очереди </w:t>
      </w:r>
      <w:r w:rsidRPr="0036180F">
        <w:rPr>
          <w:rFonts w:cs="Arial"/>
          <w:sz w:val="20"/>
        </w:rPr>
        <w:t>осуществляются</w:t>
      </w:r>
      <w:r w:rsidR="0036180F">
        <w:rPr>
          <w:rFonts w:cs="Arial"/>
          <w:sz w:val="20"/>
        </w:rPr>
        <w:t xml:space="preserve"> в соответствии с плано</w:t>
      </w:r>
      <w:r w:rsidR="009E4003" w:rsidRPr="0036180F">
        <w:rPr>
          <w:rFonts w:cs="Arial"/>
          <w:sz w:val="20"/>
        </w:rPr>
        <w:t>м-</w:t>
      </w:r>
      <w:r w:rsidRPr="0036180F">
        <w:rPr>
          <w:rFonts w:cs="Arial"/>
          <w:sz w:val="20"/>
        </w:rPr>
        <w:t>график</w:t>
      </w:r>
      <w:r w:rsidR="0036180F">
        <w:rPr>
          <w:rFonts w:cs="Arial"/>
          <w:sz w:val="20"/>
        </w:rPr>
        <w:t>о</w:t>
      </w:r>
      <w:r w:rsidR="009E4003" w:rsidRPr="0036180F">
        <w:rPr>
          <w:rFonts w:cs="Arial"/>
          <w:sz w:val="20"/>
        </w:rPr>
        <w:t>м</w:t>
      </w:r>
      <w:r w:rsidRPr="0036180F">
        <w:rPr>
          <w:rFonts w:cs="Arial"/>
          <w:sz w:val="20"/>
        </w:rPr>
        <w:t xml:space="preserve"> </w:t>
      </w:r>
      <w:r w:rsidR="009E4003" w:rsidRPr="0036180F">
        <w:rPr>
          <w:rFonts w:cs="Arial"/>
          <w:sz w:val="20"/>
        </w:rPr>
        <w:t xml:space="preserve">указанным в </w:t>
      </w:r>
      <w:r w:rsidR="0036180F">
        <w:rPr>
          <w:rFonts w:cs="Arial"/>
          <w:sz w:val="20"/>
        </w:rPr>
        <w:t>П</w:t>
      </w:r>
      <w:r w:rsidR="009E4003" w:rsidRPr="0036180F">
        <w:rPr>
          <w:rFonts w:cs="Arial"/>
          <w:sz w:val="20"/>
        </w:rPr>
        <w:t>риложении №</w:t>
      </w:r>
      <w:r w:rsidR="0036180F">
        <w:rPr>
          <w:rFonts w:cs="Arial"/>
          <w:sz w:val="20"/>
        </w:rPr>
        <w:t>1</w:t>
      </w:r>
      <w:r w:rsidRPr="0036180F">
        <w:rPr>
          <w:rFonts w:cs="Arial"/>
          <w:sz w:val="20"/>
        </w:rPr>
        <w:t xml:space="preserve"> к настоящему Договору (далее План-график).</w:t>
      </w:r>
      <w:bookmarkEnd w:id="0"/>
      <w:r w:rsidR="0036180F">
        <w:rPr>
          <w:rFonts w:cs="Arial"/>
          <w:sz w:val="20"/>
        </w:rPr>
        <w:t xml:space="preserve">  Работы по </w:t>
      </w:r>
      <w:r w:rsidR="00C95EE7">
        <w:rPr>
          <w:rFonts w:cs="Arial"/>
          <w:sz w:val="20"/>
        </w:rPr>
        <w:t>Договору в рамках внедрения АС последующих очередей будут осуществляться в соответствии с планом графиком, указанным в  последующих Приложениях.</w:t>
      </w:r>
    </w:p>
    <w:p w:rsidR="0036180F" w:rsidRPr="0036180F" w:rsidRDefault="0036180F" w:rsidP="00C20682">
      <w:pPr>
        <w:pStyle w:val="a"/>
        <w:numPr>
          <w:ilvl w:val="0"/>
          <w:numId w:val="0"/>
        </w:numPr>
        <w:ind w:left="567" w:hanging="567"/>
        <w:rPr>
          <w:rFonts w:cs="Arial"/>
          <w:sz w:val="20"/>
        </w:rPr>
      </w:pPr>
    </w:p>
    <w:p w:rsidR="00736B04" w:rsidRDefault="00736B04" w:rsidP="00C20682">
      <w:pPr>
        <w:pStyle w:val="1"/>
        <w:ind w:left="567" w:hanging="567"/>
        <w:jc w:val="center"/>
        <w:rPr>
          <w:rFonts w:cs="Arial"/>
          <w:sz w:val="20"/>
        </w:rPr>
      </w:pPr>
      <w:r w:rsidRPr="0036180F">
        <w:rPr>
          <w:rFonts w:cs="Arial"/>
          <w:sz w:val="20"/>
        </w:rPr>
        <w:t>ОБЯЗАННОСТИ ИСПОЛНИТЕЛЯ</w:t>
      </w:r>
    </w:p>
    <w:p w:rsidR="00516948" w:rsidRPr="00516948" w:rsidRDefault="00516948" w:rsidP="00C20682">
      <w:pPr>
        <w:ind w:left="567" w:hanging="567"/>
      </w:pP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bookmarkStart w:id="1" w:name="_Ref492713783"/>
      <w:r w:rsidRPr="0036180F">
        <w:rPr>
          <w:rFonts w:cs="Arial"/>
          <w:sz w:val="20"/>
        </w:rPr>
        <w:t xml:space="preserve">Исполнитель обязуется произвести работы </w:t>
      </w:r>
      <w:bookmarkEnd w:id="1"/>
      <w:r w:rsidRPr="0036180F">
        <w:rPr>
          <w:rFonts w:cs="Arial"/>
          <w:sz w:val="20"/>
        </w:rPr>
        <w:t>согласно Приложению №1 к настоящему Договору.</w:t>
      </w:r>
      <w:r w:rsidR="008611A1" w:rsidRPr="0036180F">
        <w:rPr>
          <w:rFonts w:cs="Arial"/>
          <w:sz w:val="20"/>
        </w:rPr>
        <w:t xml:space="preserve"> При подписании дополнительных Приложений к настоящему Договору Исполнитель обязуется произвести работы согласно каждому из подписанных Приложений.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Работы, указанные в п. 2.1., выполняются одним или несколькими сотрудниками Исполнителя. Количество сотрудников, необходимых для выполнения работ по Договору определяется Исполнителем.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Исполнитель назначает со своей стороны ответственного сотрудника (технического руководителя проекта) для оперативного решения технических и организационных вопросов, связанных с выполнением работ по Договору.</w:t>
      </w:r>
    </w:p>
    <w:p w:rsid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 xml:space="preserve">Исполнитель обязан придерживаться объемов и сроков работ, установленных Планом-графиком. При нарушении сроков выполнения работ, возникших по вине Исполнителя, время, затраченное </w:t>
      </w:r>
      <w:proofErr w:type="gramStart"/>
      <w:r w:rsidRPr="0036180F">
        <w:rPr>
          <w:rFonts w:cs="Arial"/>
          <w:sz w:val="20"/>
        </w:rPr>
        <w:t>сверх</w:t>
      </w:r>
      <w:proofErr w:type="gramEnd"/>
      <w:r w:rsidRPr="0036180F">
        <w:rPr>
          <w:rFonts w:cs="Arial"/>
          <w:sz w:val="20"/>
        </w:rPr>
        <w:t xml:space="preserve"> установленного Планом-графиком, Заказчиком не оплачивается</w:t>
      </w:r>
      <w:r w:rsidR="001F6418" w:rsidRPr="0036180F">
        <w:rPr>
          <w:rFonts w:cs="Arial"/>
          <w:sz w:val="20"/>
        </w:rPr>
        <w:t>.</w:t>
      </w:r>
      <w:r w:rsidR="00A539D7" w:rsidRPr="0036180F">
        <w:rPr>
          <w:rFonts w:cs="Arial"/>
          <w:sz w:val="20"/>
        </w:rPr>
        <w:t xml:space="preserve"> 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 xml:space="preserve">Исполнитель проводит все работы по настоящему Договору на территории и компьютерах Заказчика. По усмотрению Исполнителя и при согласии Заказчика, часть работ может быть выполнена на территории Исполнителя. 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Исполнитель приступает к выполнению работ по кажд</w:t>
      </w:r>
      <w:r w:rsidR="006603E0" w:rsidRPr="0036180F">
        <w:rPr>
          <w:rFonts w:cs="Arial"/>
          <w:sz w:val="20"/>
        </w:rPr>
        <w:t xml:space="preserve">ой очереди АС </w:t>
      </w:r>
      <w:r w:rsidRPr="0036180F">
        <w:rPr>
          <w:rFonts w:cs="Arial"/>
          <w:sz w:val="20"/>
        </w:rPr>
        <w:t xml:space="preserve"> не позднее 3-х рабочих дней после оплаты Заказчиком 50 (пятидесяти)% стоимости этапа работ согласно п. 4.3 настоящего Договора, а также при условии выполнения Заказчиком  обязательст</w:t>
      </w:r>
      <w:r w:rsidR="00703AFC" w:rsidRPr="0036180F">
        <w:rPr>
          <w:rFonts w:cs="Arial"/>
          <w:sz w:val="20"/>
        </w:rPr>
        <w:t xml:space="preserve">в, предусмотренных  </w:t>
      </w:r>
      <w:proofErr w:type="spellStart"/>
      <w:r w:rsidR="00703AFC" w:rsidRPr="0036180F">
        <w:rPr>
          <w:rFonts w:cs="Arial"/>
          <w:sz w:val="20"/>
        </w:rPr>
        <w:t>пп</w:t>
      </w:r>
      <w:proofErr w:type="spellEnd"/>
      <w:r w:rsidR="00703AFC" w:rsidRPr="0036180F">
        <w:rPr>
          <w:rFonts w:cs="Arial"/>
          <w:sz w:val="20"/>
        </w:rPr>
        <w:t>. 3.1, 3.2, 3.3</w:t>
      </w:r>
      <w:r w:rsidR="000448CB" w:rsidRPr="0036180F">
        <w:rPr>
          <w:rFonts w:cs="Arial"/>
          <w:sz w:val="20"/>
        </w:rPr>
        <w:t>, 3.4</w:t>
      </w:r>
    </w:p>
    <w:p w:rsidR="00736B04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lastRenderedPageBreak/>
        <w:t xml:space="preserve">Исполнитель вправе требовать соразмерного переноса срока выполнения работ и изменения их стоимости, в случае нарушения обязательств Заказчика, предусмотренных пунктом </w:t>
      </w:r>
      <w:r w:rsidR="00703AFC" w:rsidRPr="0036180F">
        <w:rPr>
          <w:rFonts w:cs="Arial"/>
          <w:sz w:val="20"/>
        </w:rPr>
        <w:t xml:space="preserve">3.1, 3.2, </w:t>
      </w:r>
      <w:r w:rsidRPr="0036180F">
        <w:rPr>
          <w:rFonts w:cs="Arial"/>
          <w:sz w:val="20"/>
        </w:rPr>
        <w:t>3.</w:t>
      </w:r>
      <w:r w:rsidR="00703AFC" w:rsidRPr="0036180F">
        <w:rPr>
          <w:rFonts w:cs="Arial"/>
          <w:sz w:val="20"/>
        </w:rPr>
        <w:t>3, 3.4</w:t>
      </w:r>
      <w:r w:rsidRPr="0036180F">
        <w:rPr>
          <w:rFonts w:cs="Arial"/>
          <w:sz w:val="20"/>
        </w:rPr>
        <w:t xml:space="preserve"> настоящего Договора.</w:t>
      </w:r>
    </w:p>
    <w:p w:rsidR="00883423" w:rsidRPr="0036180F" w:rsidRDefault="00883423" w:rsidP="00C20682">
      <w:pPr>
        <w:pStyle w:val="a"/>
        <w:numPr>
          <w:ilvl w:val="0"/>
          <w:numId w:val="0"/>
        </w:numPr>
        <w:ind w:left="567" w:hanging="567"/>
        <w:rPr>
          <w:rFonts w:cs="Arial"/>
          <w:sz w:val="20"/>
        </w:rPr>
      </w:pPr>
    </w:p>
    <w:p w:rsidR="00736B04" w:rsidRDefault="00736B04" w:rsidP="00C20682">
      <w:pPr>
        <w:pStyle w:val="1"/>
        <w:ind w:left="567" w:hanging="567"/>
        <w:jc w:val="center"/>
        <w:rPr>
          <w:rFonts w:cs="Arial"/>
          <w:sz w:val="20"/>
        </w:rPr>
      </w:pPr>
      <w:r w:rsidRPr="0036180F">
        <w:rPr>
          <w:rFonts w:cs="Arial"/>
          <w:sz w:val="20"/>
        </w:rPr>
        <w:t>ОБЯЗАННОСТИ ЗАКАЗЧИКА</w:t>
      </w:r>
    </w:p>
    <w:p w:rsidR="00516948" w:rsidRPr="00516948" w:rsidRDefault="00516948" w:rsidP="00C20682">
      <w:pPr>
        <w:ind w:left="567" w:hanging="567"/>
      </w:pP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Заказчик своевременно оплачивает работу Исполнителя в размере и сроки, предусмотренные в разделе №4 настоящего Договора.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Заказчик обеспечивает Исполнителя рабочими местами</w:t>
      </w:r>
      <w:r w:rsidR="006603E0" w:rsidRPr="0036180F">
        <w:rPr>
          <w:rFonts w:cs="Arial"/>
          <w:sz w:val="20"/>
        </w:rPr>
        <w:t xml:space="preserve"> </w:t>
      </w:r>
      <w:r w:rsidRPr="0036180F">
        <w:rPr>
          <w:rFonts w:cs="Arial"/>
          <w:sz w:val="20"/>
        </w:rPr>
        <w:t>на время проведения работ по настоящему Договору, в течение 1-го дня от даты его подписания обеими сторонами</w:t>
      </w:r>
      <w:r w:rsidR="006603E0" w:rsidRPr="0036180F">
        <w:rPr>
          <w:rFonts w:cs="Arial"/>
          <w:sz w:val="20"/>
        </w:rPr>
        <w:t xml:space="preserve">, в количестве </w:t>
      </w:r>
      <w:r w:rsidR="001F6418" w:rsidRPr="0036180F">
        <w:rPr>
          <w:rFonts w:cs="Arial"/>
          <w:sz w:val="20"/>
        </w:rPr>
        <w:t>1 места</w:t>
      </w:r>
      <w:r w:rsidR="00883423">
        <w:rPr>
          <w:rFonts w:cs="Arial"/>
          <w:sz w:val="20"/>
        </w:rPr>
        <w:t>.</w:t>
      </w:r>
      <w:r w:rsidRPr="0036180F">
        <w:rPr>
          <w:rFonts w:cs="Arial"/>
          <w:sz w:val="20"/>
        </w:rPr>
        <w:t xml:space="preserve"> 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Заказчик своевременно предоставляет Исполнителю информацию и организует мероприятия, необходимые для проведения работ по Договору, а также проводит оговоренные в Плане-графике работы и передает Исполнителю соответствующие результаты.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Заказчик назначает ответственного сотрудника, уполномоченного координировать выполнение работ и осуществлять приемку результатов по договору в целом, а также сотрудников, ответственных за предоставление информации, выдачу исходных материалов и приемку работ в рамках отдельных участков,  указанных в Плане-графике. Список ответственных сотрудников должен быть представлен Исполнителю в течение 2-х дней от даты подписания настоящего Договора.</w:t>
      </w:r>
    </w:p>
    <w:p w:rsidR="00736B04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Заказчик не имеет права требовать от Исполнителя выполнения дополнительных работ, не указанных в Плане-графике. Все вопросы и требования со стороны Заказчика к Исполнителю по проведению дополнительных работ рассматриваются Исполнителем в порядке, предусмотренном разделом №6 настоящего Договора, только после полного завершения работ по Договору и подписания необходимых актов сдачи-приемки.</w:t>
      </w:r>
    </w:p>
    <w:p w:rsidR="0036180F" w:rsidRPr="0036180F" w:rsidRDefault="0036180F" w:rsidP="00C20682">
      <w:pPr>
        <w:pStyle w:val="a"/>
        <w:numPr>
          <w:ilvl w:val="0"/>
          <w:numId w:val="0"/>
        </w:numPr>
        <w:ind w:left="567" w:hanging="567"/>
        <w:rPr>
          <w:rFonts w:cs="Arial"/>
          <w:sz w:val="20"/>
        </w:rPr>
      </w:pPr>
    </w:p>
    <w:p w:rsidR="00736B04" w:rsidRPr="0036180F" w:rsidRDefault="00736B04" w:rsidP="00C20682">
      <w:pPr>
        <w:pStyle w:val="1"/>
        <w:ind w:left="567" w:hanging="567"/>
        <w:jc w:val="center"/>
        <w:rPr>
          <w:rFonts w:cs="Arial"/>
          <w:sz w:val="20"/>
        </w:rPr>
      </w:pPr>
      <w:r w:rsidRPr="0036180F">
        <w:rPr>
          <w:rFonts w:cs="Arial"/>
          <w:sz w:val="20"/>
        </w:rPr>
        <w:t>СТОИМОСТЬ РАБОТ, ПОРЯДОК И СРОКИ РАСЧЕТОВ</w:t>
      </w:r>
    </w:p>
    <w:p w:rsidR="0036180F" w:rsidRDefault="0036180F" w:rsidP="00C20682">
      <w:pPr>
        <w:pStyle w:val="a"/>
        <w:numPr>
          <w:ilvl w:val="0"/>
          <w:numId w:val="0"/>
        </w:numPr>
        <w:ind w:left="567" w:hanging="567"/>
        <w:rPr>
          <w:rFonts w:cs="Arial"/>
          <w:sz w:val="20"/>
        </w:rPr>
      </w:pP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 xml:space="preserve">Расчеты между Заказчиком и Исполнителем производятся в </w:t>
      </w:r>
      <w:r w:rsidR="005B38AC" w:rsidRPr="0036180F">
        <w:rPr>
          <w:rFonts w:cs="Arial"/>
          <w:sz w:val="20"/>
        </w:rPr>
        <w:t>рублях</w:t>
      </w:r>
      <w:r w:rsidR="00822B62" w:rsidRPr="0036180F">
        <w:rPr>
          <w:rFonts w:cs="Arial"/>
          <w:sz w:val="20"/>
        </w:rPr>
        <w:t xml:space="preserve"> РФ.</w:t>
      </w:r>
    </w:p>
    <w:p w:rsidR="00736B04" w:rsidRPr="0036180F" w:rsidRDefault="006603E0" w:rsidP="00C20682">
      <w:pPr>
        <w:pStyle w:val="a"/>
        <w:keepNext/>
        <w:keepLines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Стоимость работ</w:t>
      </w:r>
      <w:r w:rsidR="008611A1" w:rsidRPr="0036180F">
        <w:rPr>
          <w:rFonts w:cs="Arial"/>
          <w:sz w:val="20"/>
        </w:rPr>
        <w:t xml:space="preserve"> указана в Приложении №1 к настоящему Договору. При подписании дополнительных Приложений к настоящему Договору стоимость работ будет указана в этих Приложениях. 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 xml:space="preserve">До начала работ, согласно Плану-графику, Заказчик оплачивает 50 (пятьдесят) процентов стоимости работ </w:t>
      </w:r>
      <w:r w:rsidR="00887695" w:rsidRPr="0036180F">
        <w:rPr>
          <w:rFonts w:cs="Arial"/>
          <w:sz w:val="20"/>
        </w:rPr>
        <w:t xml:space="preserve"> первой </w:t>
      </w:r>
      <w:r w:rsidR="00883423">
        <w:rPr>
          <w:rFonts w:cs="Arial"/>
          <w:sz w:val="20"/>
        </w:rPr>
        <w:t>очереди</w:t>
      </w:r>
      <w:r w:rsidRPr="0036180F">
        <w:rPr>
          <w:rFonts w:cs="Arial"/>
          <w:sz w:val="20"/>
        </w:rPr>
        <w:t>, указанно</w:t>
      </w:r>
      <w:r w:rsidR="0054320E" w:rsidRPr="0036180F">
        <w:rPr>
          <w:rFonts w:cs="Arial"/>
          <w:sz w:val="20"/>
        </w:rPr>
        <w:t>й</w:t>
      </w:r>
      <w:r w:rsidRPr="0036180F">
        <w:rPr>
          <w:rFonts w:cs="Arial"/>
          <w:sz w:val="20"/>
        </w:rPr>
        <w:t xml:space="preserve"> в Плане-графике, на расчетный счет Исполнителя в течение 3 (трех) банковских дней после выставления счета Исполнителем. Оставшиеся 50 (пятьдесят) процентов стоимости работ оплачиваются Заказчиком в течение 3(трех) рабочих дней с момента принятия Заказчиком работ по соответствующе</w:t>
      </w:r>
      <w:r w:rsidR="00887695" w:rsidRPr="0036180F">
        <w:rPr>
          <w:rFonts w:cs="Arial"/>
          <w:sz w:val="20"/>
        </w:rPr>
        <w:t xml:space="preserve">й </w:t>
      </w:r>
      <w:r w:rsidR="00883423">
        <w:rPr>
          <w:rFonts w:cs="Arial"/>
          <w:sz w:val="20"/>
        </w:rPr>
        <w:t>очереди</w:t>
      </w:r>
      <w:r w:rsidRPr="0036180F">
        <w:rPr>
          <w:rFonts w:cs="Arial"/>
          <w:sz w:val="20"/>
        </w:rPr>
        <w:t xml:space="preserve">. 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 xml:space="preserve">Обязательство Заказчика по оплате считается исполненным надлежащим образом </w:t>
      </w:r>
      <w:r w:rsidR="0036180F">
        <w:rPr>
          <w:rFonts w:cs="Arial"/>
          <w:sz w:val="20"/>
        </w:rPr>
        <w:t>в момент</w:t>
      </w:r>
      <w:r w:rsidR="00887695" w:rsidRPr="0036180F">
        <w:rPr>
          <w:rFonts w:cs="Arial"/>
          <w:sz w:val="20"/>
        </w:rPr>
        <w:t xml:space="preserve"> </w:t>
      </w:r>
      <w:r w:rsidR="0036180F">
        <w:rPr>
          <w:rFonts w:cs="Arial"/>
          <w:sz w:val="20"/>
        </w:rPr>
        <w:t xml:space="preserve">поступления </w:t>
      </w:r>
      <w:r w:rsidR="00887695" w:rsidRPr="0036180F">
        <w:rPr>
          <w:rFonts w:cs="Arial"/>
          <w:sz w:val="20"/>
        </w:rPr>
        <w:t xml:space="preserve">денежных средств </w:t>
      </w:r>
      <w:r w:rsidR="0036180F">
        <w:rPr>
          <w:rFonts w:cs="Arial"/>
          <w:sz w:val="20"/>
        </w:rPr>
        <w:t>на счет Исполнителя</w:t>
      </w:r>
      <w:r w:rsidR="00887695" w:rsidRPr="0036180F">
        <w:rPr>
          <w:rFonts w:cs="Arial"/>
          <w:sz w:val="20"/>
        </w:rPr>
        <w:t>.</w:t>
      </w:r>
    </w:p>
    <w:p w:rsidR="00736B04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Стоимость работ является Договорной и не может быть изменена в одностороннем порядке.</w:t>
      </w:r>
    </w:p>
    <w:p w:rsidR="0036180F" w:rsidRPr="0036180F" w:rsidRDefault="0036180F" w:rsidP="00C20682">
      <w:pPr>
        <w:pStyle w:val="a"/>
        <w:numPr>
          <w:ilvl w:val="0"/>
          <w:numId w:val="0"/>
        </w:numPr>
        <w:ind w:left="567" w:hanging="567"/>
        <w:rPr>
          <w:rFonts w:cs="Arial"/>
          <w:sz w:val="20"/>
        </w:rPr>
      </w:pPr>
    </w:p>
    <w:p w:rsidR="0036180F" w:rsidRDefault="00736B04" w:rsidP="00C20682">
      <w:pPr>
        <w:pStyle w:val="1"/>
        <w:ind w:left="567" w:hanging="567"/>
        <w:jc w:val="center"/>
        <w:rPr>
          <w:rFonts w:cs="Arial"/>
          <w:sz w:val="20"/>
        </w:rPr>
      </w:pPr>
      <w:r w:rsidRPr="0036180F">
        <w:rPr>
          <w:rFonts w:cs="Arial"/>
          <w:sz w:val="20"/>
        </w:rPr>
        <w:t>СДАЧА-ПРИЕМКА РАБОТ</w:t>
      </w:r>
    </w:p>
    <w:p w:rsidR="0036180F" w:rsidRPr="0036180F" w:rsidRDefault="0036180F" w:rsidP="00C20682">
      <w:pPr>
        <w:ind w:left="567" w:hanging="567"/>
      </w:pP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lastRenderedPageBreak/>
        <w:t>Исполнитель предоставляет результаты работ, а Заказчик осуществляет приемку результатов работ в составе и сроки, оговоренные в Приложении №1.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Сроки, оговоренные в Приложении №1, могут быть изменены в силу причин, признаваемых обеими Сторонами. Условия изменения сроков Стороны оговаривают в Дополнительном соглашении.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По завершении этапа работ согласно Плану-графику Исполнитель в течение 2-х дней предоставляет Заказчику акт сдачи-приемки работ.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В течение 3-х дней с момента получения акта сдачи-приемки выполненных работ Заказчик обязан либо подписать его, либо предоставить письменный мотивированный отказ от приемки работ.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В случае если Заказчик мотивированно отказывается от приемки выполненных работ, то он обязан составить перечень замечаний и предоставить их Исполнителю в течение срока, предусмотренного для приемки работ в Плане-графике. Исполнитель обязуется рассмотреть список замечаний, и при их обоснованности внести в отчетные материалы необходимые изменения. В дальнейшем Заказчик имеет право вносить замечания только по внесенным изменениям.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В случае если Заказчик не принял работы в оговоренные сроки и не предоставил мотивированного отказа от приемки работ, то работы считаются принятыми и должны быть оплачены Заказчиком согласно разделу №4 настоящего Договора.</w:t>
      </w:r>
    </w:p>
    <w:p w:rsidR="00736B04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Завершением работ по настоящему Договору является утверждение Заказчиком всех представленных Исполнителем документов и подписание всех необходимых актов сдачи-приемки выполненных работ.</w:t>
      </w:r>
    </w:p>
    <w:p w:rsidR="0036180F" w:rsidRPr="0036180F" w:rsidRDefault="0036180F" w:rsidP="00C20682">
      <w:pPr>
        <w:pStyle w:val="a"/>
        <w:numPr>
          <w:ilvl w:val="0"/>
          <w:numId w:val="0"/>
        </w:numPr>
        <w:ind w:left="567" w:hanging="567"/>
        <w:rPr>
          <w:rFonts w:cs="Arial"/>
          <w:sz w:val="20"/>
        </w:rPr>
      </w:pPr>
    </w:p>
    <w:p w:rsidR="0036180F" w:rsidRDefault="005B38AC" w:rsidP="00C20682">
      <w:pPr>
        <w:pStyle w:val="1"/>
        <w:ind w:left="567" w:hanging="567"/>
        <w:jc w:val="center"/>
        <w:rPr>
          <w:rFonts w:cs="Arial"/>
          <w:sz w:val="20"/>
        </w:rPr>
      </w:pPr>
      <w:r w:rsidRPr="0036180F">
        <w:rPr>
          <w:rFonts w:cs="Arial"/>
          <w:sz w:val="20"/>
        </w:rPr>
        <w:t>ДОПОЛНИТЕЛЬНЫЕ РАБОТЫ</w:t>
      </w:r>
    </w:p>
    <w:p w:rsidR="0036180F" w:rsidRPr="0036180F" w:rsidRDefault="0036180F" w:rsidP="00C20682">
      <w:pPr>
        <w:ind w:left="567" w:hanging="567"/>
      </w:pP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Дополнительные работы, не предусмотренные в Плане-графике, выполняются Исполнителем только после составления и утверждения обеими сторонами Дополнительного письменного соглашения, в котором должны быть указаны состав работ, их стоимости и сроки проведения.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По окончании срока действия Дополнительного соглашения Стороны составляют акт приемки-сдачи работ.</w:t>
      </w:r>
    </w:p>
    <w:p w:rsidR="00736B04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Оплата работ Исполнителя по Дополнительному соглашению производится в виде перечисления полной суммы, определенной в Дополнительном соглашении, на расчетный счет Исполнителя до начала работ.</w:t>
      </w:r>
    </w:p>
    <w:p w:rsidR="0036180F" w:rsidRPr="0036180F" w:rsidRDefault="0036180F" w:rsidP="00C20682">
      <w:pPr>
        <w:pStyle w:val="a"/>
        <w:numPr>
          <w:ilvl w:val="0"/>
          <w:numId w:val="0"/>
        </w:numPr>
        <w:ind w:left="567" w:hanging="567"/>
        <w:rPr>
          <w:rFonts w:cs="Arial"/>
          <w:sz w:val="20"/>
        </w:rPr>
      </w:pPr>
    </w:p>
    <w:p w:rsidR="00736B04" w:rsidRDefault="00736B04" w:rsidP="00C20682">
      <w:pPr>
        <w:pStyle w:val="1"/>
        <w:ind w:left="567" w:hanging="567"/>
        <w:jc w:val="center"/>
        <w:rPr>
          <w:rFonts w:cs="Arial"/>
          <w:sz w:val="20"/>
        </w:rPr>
      </w:pPr>
      <w:r w:rsidRPr="0036180F">
        <w:rPr>
          <w:rFonts w:cs="Arial"/>
          <w:sz w:val="20"/>
        </w:rPr>
        <w:t>РЕШЕНИЕ СПОРНЫХ ВОПРОСОВ</w:t>
      </w:r>
    </w:p>
    <w:p w:rsidR="0036180F" w:rsidRPr="0036180F" w:rsidRDefault="0036180F" w:rsidP="00C20682">
      <w:pPr>
        <w:ind w:left="567" w:hanging="567"/>
      </w:pP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736B04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При невозможности урегулирования споров в процессе переговоров они разрешаются в арбитражном суде г. Москвы в порядке, установленном законодательством.</w:t>
      </w:r>
    </w:p>
    <w:p w:rsidR="002400FA" w:rsidRDefault="002400FA" w:rsidP="002400FA">
      <w:pPr>
        <w:pStyle w:val="a"/>
        <w:numPr>
          <w:ilvl w:val="0"/>
          <w:numId w:val="0"/>
        </w:numPr>
        <w:ind w:left="567"/>
        <w:rPr>
          <w:rFonts w:cs="Arial"/>
          <w:sz w:val="20"/>
        </w:rPr>
      </w:pPr>
    </w:p>
    <w:p w:rsidR="00736B04" w:rsidRDefault="002400FA" w:rsidP="002400FA">
      <w:pPr>
        <w:pStyle w:val="1"/>
        <w:jc w:val="center"/>
      </w:pPr>
      <w:bookmarkStart w:id="2" w:name="_GoBack"/>
      <w:bookmarkEnd w:id="2"/>
      <w:r>
        <w:lastRenderedPageBreak/>
        <w:t>СРОК ДЕЙ</w:t>
      </w:r>
      <w:r w:rsidR="00736B04" w:rsidRPr="0036180F">
        <w:t>СТВИЯ ДОГОВОРА</w:t>
      </w:r>
    </w:p>
    <w:p w:rsidR="0036180F" w:rsidRPr="0036180F" w:rsidRDefault="0036180F" w:rsidP="00C20682">
      <w:pPr>
        <w:ind w:left="567" w:hanging="567"/>
      </w:pP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Настоящий Договор заключен до полного выполнения сторонами своих обязательств и вступает в силу с момента подписания обеими сторонами.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Сроки действия договора могут быть изменены по соглашению сторон в случае объективных причин, признаваемых обеими сторонами.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proofErr w:type="gramStart"/>
      <w:r w:rsidRPr="0036180F">
        <w:rPr>
          <w:rFonts w:cs="Arial"/>
          <w:sz w:val="20"/>
        </w:rPr>
        <w:t>Договор</w:t>
      </w:r>
      <w:proofErr w:type="gramEnd"/>
      <w:r w:rsidRPr="0036180F">
        <w:rPr>
          <w:rFonts w:cs="Arial"/>
          <w:sz w:val="20"/>
        </w:rPr>
        <w:t xml:space="preserve"> может быть расторгнут досрочно по взаимному согласию. В том случае, если Договор расторгается до завершения всех работ, предусмотренных в Приложении №1 к настоящему Договору, взаиморасчеты между сторонами определяются дополнительным соглашением.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 xml:space="preserve">Каждая из сторон вправе в одностороннем порядке расторгнуть настоящий Договор в случае, если другая сторона нарушила </w:t>
      </w:r>
      <w:proofErr w:type="gramStart"/>
      <w:r w:rsidRPr="0036180F">
        <w:rPr>
          <w:rFonts w:cs="Arial"/>
          <w:sz w:val="20"/>
        </w:rPr>
        <w:t>какое-либо</w:t>
      </w:r>
      <w:proofErr w:type="gramEnd"/>
      <w:r w:rsidRPr="0036180F">
        <w:rPr>
          <w:rFonts w:cs="Arial"/>
          <w:sz w:val="20"/>
        </w:rPr>
        <w:t xml:space="preserve"> из его условий, и срок этого нарушения превысил 30 дней.</w:t>
      </w:r>
    </w:p>
    <w:p w:rsidR="00736B04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В том случае, если Договор расторгается до завершения всех работ, Заказчик обязан оплатить фактически выполненные работы и возместить фактически понесенные Исполнителем расходы.</w:t>
      </w:r>
    </w:p>
    <w:p w:rsidR="0036180F" w:rsidRPr="0036180F" w:rsidRDefault="0036180F" w:rsidP="00C20682">
      <w:pPr>
        <w:pStyle w:val="a"/>
        <w:numPr>
          <w:ilvl w:val="0"/>
          <w:numId w:val="0"/>
        </w:numPr>
        <w:ind w:left="567" w:hanging="567"/>
        <w:rPr>
          <w:rFonts w:cs="Arial"/>
          <w:sz w:val="20"/>
        </w:rPr>
      </w:pPr>
    </w:p>
    <w:p w:rsidR="0036180F" w:rsidRDefault="00736B04" w:rsidP="00C20682">
      <w:pPr>
        <w:pStyle w:val="1"/>
        <w:ind w:left="567" w:hanging="567"/>
        <w:jc w:val="center"/>
        <w:rPr>
          <w:rFonts w:cs="Arial"/>
          <w:sz w:val="20"/>
        </w:rPr>
      </w:pPr>
      <w:r w:rsidRPr="0036180F">
        <w:rPr>
          <w:rFonts w:cs="Arial"/>
          <w:sz w:val="20"/>
        </w:rPr>
        <w:t>КОММЕРЧЕСКАЯ ТАЙНА</w:t>
      </w:r>
    </w:p>
    <w:p w:rsidR="0036180F" w:rsidRPr="0036180F" w:rsidRDefault="0036180F" w:rsidP="00C20682">
      <w:pPr>
        <w:ind w:left="567" w:hanging="567"/>
      </w:pP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Исполнитель признает, что настоящий Договор порождает конфиденциальные отношения между ним и Заказчиком. На их основе Заказчик сообщает собственную коммерчески ценную конфиденциальную информацию о своей деятельности, составляющую коммерческую тайну Заказчика.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Исполнитель обязуется хранить коммерческую тайну Заказчика, не раскрывать ее третьим лицам, а также не использовать ее в целях, не соответствующих выполнению работ по настоящему Договору.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Заказчик не должен передавать третьим лицам, а также использовать в целях, не соответствующих выполнению работ по настоящему Договору отчетные материалы, составленные Исполнителем или его части.</w:t>
      </w:r>
    </w:p>
    <w:p w:rsidR="00736B04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Факт заключения и предмет настоящего Договора не являются конфиденциальными и могут использоваться Сторонами в рекламно-маркетинговых целях.</w:t>
      </w:r>
    </w:p>
    <w:p w:rsidR="0036180F" w:rsidRPr="0036180F" w:rsidRDefault="0036180F" w:rsidP="00C20682">
      <w:pPr>
        <w:pStyle w:val="a"/>
        <w:numPr>
          <w:ilvl w:val="0"/>
          <w:numId w:val="0"/>
        </w:numPr>
        <w:ind w:left="567" w:hanging="567"/>
        <w:rPr>
          <w:rFonts w:cs="Arial"/>
          <w:sz w:val="20"/>
        </w:rPr>
      </w:pPr>
    </w:p>
    <w:p w:rsidR="0036180F" w:rsidRDefault="00C20682" w:rsidP="00C20682">
      <w:pPr>
        <w:pStyle w:val="1"/>
        <w:ind w:left="567" w:hanging="567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736B04" w:rsidRPr="0036180F">
        <w:rPr>
          <w:rFonts w:cs="Arial"/>
          <w:sz w:val="20"/>
        </w:rPr>
        <w:t>ОБСТОЯТЕЛЬСТВА НЕПРЕОДОЛИМОЙ СИЛЫ</w:t>
      </w:r>
    </w:p>
    <w:p w:rsidR="0036180F" w:rsidRPr="0036180F" w:rsidRDefault="0036180F" w:rsidP="00C20682">
      <w:pPr>
        <w:ind w:left="567" w:hanging="567"/>
      </w:pP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proofErr w:type="gramStart"/>
      <w:r w:rsidRPr="0036180F">
        <w:rPr>
          <w:rFonts w:cs="Arial"/>
          <w:sz w:val="20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таких как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настоящему Договору. </w:t>
      </w:r>
      <w:proofErr w:type="gramEnd"/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Сторона, подвергшаяся действию обстоятельств непреодолимой силы, должна в течение  10-ти (Десяти) рабочих дней известить об этом другую сторону, предоставив независимое подтверждение наличия таких обстоятельств, изданное компетентным государственным или административным органом.</w:t>
      </w:r>
    </w:p>
    <w:p w:rsidR="00736B04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lastRenderedPageBreak/>
        <w:t xml:space="preserve">Если обстоятельства непреодолимой силы действуют на протяжении 3 (трех) последовательных месяцев и не обнаруживают признаков прекращения, настоящий </w:t>
      </w:r>
      <w:proofErr w:type="gramStart"/>
      <w:r w:rsidRPr="0036180F">
        <w:rPr>
          <w:rFonts w:cs="Arial"/>
          <w:sz w:val="20"/>
        </w:rPr>
        <w:t>Договор</w:t>
      </w:r>
      <w:proofErr w:type="gramEnd"/>
      <w:r w:rsidRPr="0036180F">
        <w:rPr>
          <w:rFonts w:cs="Arial"/>
          <w:sz w:val="20"/>
        </w:rPr>
        <w:t xml:space="preserve"> может быть расторгнут Заказчиком и Исполнителем путем направления уведомления другой Стороне.</w:t>
      </w:r>
    </w:p>
    <w:p w:rsidR="0036180F" w:rsidRPr="0036180F" w:rsidRDefault="0036180F" w:rsidP="00C20682">
      <w:pPr>
        <w:pStyle w:val="a"/>
        <w:numPr>
          <w:ilvl w:val="0"/>
          <w:numId w:val="0"/>
        </w:numPr>
        <w:ind w:left="567" w:hanging="567"/>
        <w:rPr>
          <w:rFonts w:cs="Arial"/>
          <w:sz w:val="20"/>
        </w:rPr>
      </w:pPr>
    </w:p>
    <w:p w:rsidR="00C20682" w:rsidRDefault="00736B04" w:rsidP="00C20682">
      <w:pPr>
        <w:pStyle w:val="1"/>
        <w:ind w:left="567" w:hanging="567"/>
        <w:jc w:val="center"/>
        <w:rPr>
          <w:rFonts w:cs="Arial"/>
          <w:sz w:val="20"/>
        </w:rPr>
      </w:pPr>
      <w:r w:rsidRPr="0036180F">
        <w:rPr>
          <w:rFonts w:cs="Arial"/>
          <w:sz w:val="20"/>
        </w:rPr>
        <w:t>ПРОЧИЕ УСЛОВИЯ</w:t>
      </w:r>
    </w:p>
    <w:p w:rsidR="00C20682" w:rsidRPr="00C20682" w:rsidRDefault="00C20682" w:rsidP="00C20682">
      <w:pPr>
        <w:ind w:left="567" w:hanging="567"/>
      </w:pP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Заказчик не должен осуществлять действия, направленные на привлечение специалистов Исполнителя к работе у Заказчика с переходом к ним на работу, как штатным сотрудником, так и совместителем, а также договариваться со специалистами Исполнителя напрямую о выполнении работ.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Все изменения и дополнения к настоящему Договору имеют силу, если они совершены в письменной форме и подписаны уполномоченными представителями обеих сторон.</w:t>
      </w:r>
    </w:p>
    <w:p w:rsidR="00736B04" w:rsidRPr="0036180F" w:rsidRDefault="00736B04" w:rsidP="00C20682">
      <w:pPr>
        <w:pStyle w:val="a"/>
        <w:ind w:left="567" w:hanging="567"/>
        <w:rPr>
          <w:rFonts w:cs="Arial"/>
          <w:sz w:val="20"/>
        </w:rPr>
      </w:pPr>
      <w:r w:rsidRPr="0036180F">
        <w:rPr>
          <w:rFonts w:cs="Arial"/>
          <w:sz w:val="20"/>
        </w:rPr>
        <w:t>Исполнитель имеет право привлекать на условиях субподряда фирмы занимающиеся оказанием аудиторских и консалтинговых услуг или специализирующихся на выполнении работ по разработке или настройке программных продуктов.</w:t>
      </w:r>
      <w:r w:rsidR="00562D47" w:rsidRPr="0036180F">
        <w:rPr>
          <w:rFonts w:cs="Arial"/>
          <w:sz w:val="20"/>
        </w:rPr>
        <w:t xml:space="preserve"> Исполнитель обязан соблюдать </w:t>
      </w:r>
      <w:proofErr w:type="spellStart"/>
      <w:r w:rsidR="00562D47" w:rsidRPr="0036180F">
        <w:rPr>
          <w:rFonts w:cs="Arial"/>
          <w:sz w:val="20"/>
        </w:rPr>
        <w:t>пп</w:t>
      </w:r>
      <w:proofErr w:type="spellEnd"/>
      <w:r w:rsidR="00562D47" w:rsidRPr="0036180F">
        <w:rPr>
          <w:rFonts w:cs="Arial"/>
          <w:sz w:val="20"/>
        </w:rPr>
        <w:t>. 9.1 и 9.2 настоящего Договора в отношении вышеназванных фирм.</w:t>
      </w:r>
    </w:p>
    <w:p w:rsidR="00736B04" w:rsidRPr="0036180F" w:rsidRDefault="00736B04" w:rsidP="00736B04">
      <w:pPr>
        <w:rPr>
          <w:rFonts w:cs="Arial"/>
        </w:rPr>
      </w:pPr>
    </w:p>
    <w:p w:rsidR="00736B04" w:rsidRPr="0036180F" w:rsidRDefault="00736B04" w:rsidP="00EC3785">
      <w:pPr>
        <w:pStyle w:val="1"/>
        <w:rPr>
          <w:rFonts w:cs="Arial"/>
        </w:rPr>
      </w:pPr>
      <w:r w:rsidRPr="0036180F">
        <w:rPr>
          <w:rFonts w:cs="Arial"/>
        </w:rPr>
        <w:t>ЮРИДИЧЕСКИЕ АДРЕСА СТОРОН И ПЛАТЕЖНЫЕ РЕКВИЗИТЫ</w:t>
      </w:r>
    </w:p>
    <w:tbl>
      <w:tblPr>
        <w:tblW w:w="19709" w:type="dxa"/>
        <w:tblLook w:val="04A0" w:firstRow="1" w:lastRow="0" w:firstColumn="1" w:lastColumn="0" w:noHBand="0" w:noVBand="1"/>
      </w:tblPr>
      <w:tblGrid>
        <w:gridCol w:w="5353"/>
        <w:gridCol w:w="4785"/>
        <w:gridCol w:w="4785"/>
        <w:gridCol w:w="4786"/>
      </w:tblGrid>
      <w:tr w:rsidR="00AA54EF" w:rsidRPr="00283D33" w:rsidTr="007A4D40">
        <w:tc>
          <w:tcPr>
            <w:tcW w:w="5353" w:type="dxa"/>
          </w:tcPr>
          <w:p w:rsidR="00AA54EF" w:rsidRPr="00A40249" w:rsidRDefault="00AA54EF" w:rsidP="007A4D40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Исполнитель</w:t>
            </w:r>
            <w:r w:rsidRPr="00A40249">
              <w:rPr>
                <w:rFonts w:cs="Arial"/>
                <w:b/>
                <w:sz w:val="20"/>
              </w:rPr>
              <w:t>:</w:t>
            </w:r>
          </w:p>
          <w:p w:rsidR="00AA54EF" w:rsidRPr="00C04C13" w:rsidRDefault="00AA54EF" w:rsidP="007A4D4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Arial"/>
                <w:sz w:val="20"/>
              </w:rPr>
            </w:pPr>
            <w:r w:rsidRPr="00C04C13">
              <w:rPr>
                <w:rFonts w:cs="Arial"/>
                <w:sz w:val="20"/>
              </w:rPr>
              <w:t>ООО «БСЛТ»</w:t>
            </w:r>
          </w:p>
          <w:p w:rsidR="00AA54EF" w:rsidRPr="000444FC" w:rsidRDefault="00AA54EF" w:rsidP="007A4D4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>ИНН: 7704301222</w:t>
            </w:r>
          </w:p>
          <w:p w:rsidR="00AA54EF" w:rsidRPr="000444FC" w:rsidRDefault="00AA54EF" w:rsidP="007A4D4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>КПП: 770401001</w:t>
            </w:r>
          </w:p>
          <w:p w:rsidR="00AA54EF" w:rsidRPr="000444FC" w:rsidRDefault="00AA54EF" w:rsidP="007A4D4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Юр. адрес: 119019, </w:t>
            </w:r>
            <w:proofErr w:type="spellStart"/>
            <w:r w:rsidRPr="000444FC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0444FC"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  <w:r w:rsidRPr="000444FC">
              <w:rPr>
                <w:rFonts w:ascii="Arial" w:hAnsi="Arial" w:cs="Arial"/>
                <w:sz w:val="20"/>
                <w:szCs w:val="20"/>
              </w:rPr>
              <w:t>осква</w:t>
            </w:r>
            <w:proofErr w:type="spellEnd"/>
            <w:r w:rsidRPr="000444FC">
              <w:rPr>
                <w:rFonts w:ascii="Arial" w:hAnsi="Arial" w:cs="Arial"/>
                <w:sz w:val="20"/>
                <w:szCs w:val="20"/>
              </w:rPr>
              <w:t xml:space="preserve">, ул. </w:t>
            </w:r>
            <w:proofErr w:type="spellStart"/>
            <w:r w:rsidRPr="000444FC">
              <w:rPr>
                <w:rFonts w:ascii="Arial" w:hAnsi="Arial" w:cs="Arial"/>
                <w:sz w:val="20"/>
                <w:szCs w:val="20"/>
              </w:rPr>
              <w:t>Ленивка</w:t>
            </w:r>
            <w:proofErr w:type="spellEnd"/>
            <w:r w:rsidRPr="000444FC">
              <w:rPr>
                <w:rFonts w:ascii="Arial" w:hAnsi="Arial" w:cs="Arial"/>
                <w:sz w:val="20"/>
                <w:szCs w:val="20"/>
              </w:rPr>
              <w:t>, д.3, стр. 11</w:t>
            </w:r>
          </w:p>
          <w:p w:rsidR="00AA54EF" w:rsidRPr="000444FC" w:rsidRDefault="00AA54EF" w:rsidP="007A4D4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Arial"/>
                <w:sz w:val="20"/>
              </w:rPr>
            </w:pPr>
            <w:r w:rsidRPr="000444FC">
              <w:rPr>
                <w:rFonts w:cs="Arial"/>
                <w:sz w:val="20"/>
              </w:rPr>
              <w:t>Банковские реквизиты:</w:t>
            </w:r>
          </w:p>
          <w:p w:rsidR="00AA54EF" w:rsidRPr="000444FC" w:rsidRDefault="00AA54EF" w:rsidP="007A4D4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444FC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0444FC">
              <w:rPr>
                <w:rFonts w:ascii="Arial" w:hAnsi="Arial" w:cs="Arial"/>
                <w:sz w:val="20"/>
                <w:szCs w:val="20"/>
              </w:rPr>
              <w:t xml:space="preserve">/с: 40702810900000029139 </w:t>
            </w:r>
          </w:p>
          <w:p w:rsidR="00AA54EF" w:rsidRPr="000444FC" w:rsidRDefault="00AA54EF" w:rsidP="007A4D4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в ПАО ПРОМСВЯЗЬБАНК", г. МОСКВА </w:t>
            </w:r>
          </w:p>
          <w:p w:rsidR="00AA54EF" w:rsidRPr="000444FC" w:rsidRDefault="00AA54EF" w:rsidP="007A4D4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>БИК: 044525555</w:t>
            </w:r>
          </w:p>
          <w:p w:rsidR="00AA54EF" w:rsidRPr="00A40249" w:rsidRDefault="00AA54EF" w:rsidP="007A4D40">
            <w:pPr>
              <w:pStyle w:val="ac"/>
            </w:pPr>
            <w:r w:rsidRPr="000444FC">
              <w:rPr>
                <w:rFonts w:ascii="Arial" w:hAnsi="Arial" w:cs="Arial"/>
                <w:sz w:val="20"/>
                <w:szCs w:val="20"/>
              </w:rPr>
              <w:t>к/с: 30101810400000000555</w:t>
            </w:r>
          </w:p>
        </w:tc>
        <w:tc>
          <w:tcPr>
            <w:tcW w:w="4785" w:type="dxa"/>
          </w:tcPr>
          <w:p w:rsidR="00AA54EF" w:rsidRPr="00283D33" w:rsidRDefault="00AA54EF" w:rsidP="007A4D40">
            <w:pPr>
              <w:widowControl w:val="0"/>
              <w:autoSpaceDE w:val="0"/>
              <w:autoSpaceDN w:val="0"/>
              <w:adjustRightInd w:val="0"/>
              <w:spacing w:before="106" w:after="0"/>
              <w:rPr>
                <w:rFonts w:cs="Arial"/>
                <w:b/>
                <w:sz w:val="20"/>
              </w:rPr>
            </w:pPr>
            <w:r w:rsidRPr="00283D33">
              <w:rPr>
                <w:rFonts w:cs="Arial"/>
                <w:b/>
                <w:sz w:val="20"/>
              </w:rPr>
              <w:t>Заказчик:</w:t>
            </w:r>
          </w:p>
          <w:p w:rsidR="00AA54EF" w:rsidRPr="000444FC" w:rsidRDefault="00AA54EF" w:rsidP="007A4D4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20"/>
              </w:rPr>
            </w:pPr>
            <w:r w:rsidRPr="000444FC">
              <w:rPr>
                <w:rFonts w:cs="Arial"/>
                <w:sz w:val="20"/>
              </w:rPr>
              <w:t xml:space="preserve">ООО </w:t>
            </w:r>
            <w:r w:rsidRPr="00304720">
              <w:rPr>
                <w:rFonts w:cs="Arial"/>
                <w:sz w:val="20"/>
              </w:rPr>
              <w:t>«КИТЧАЙ</w:t>
            </w:r>
            <w:proofErr w:type="gramStart"/>
            <w:r w:rsidRPr="00304720">
              <w:rPr>
                <w:rFonts w:cs="Arial"/>
                <w:sz w:val="20"/>
              </w:rPr>
              <w:t>.Р</w:t>
            </w:r>
            <w:proofErr w:type="gramEnd"/>
            <w:r w:rsidRPr="00304720">
              <w:rPr>
                <w:rFonts w:cs="Arial"/>
                <w:sz w:val="20"/>
              </w:rPr>
              <w:t>У»</w:t>
            </w:r>
          </w:p>
          <w:p w:rsidR="00AA54EF" w:rsidRPr="000444FC" w:rsidRDefault="00AA54EF" w:rsidP="007A4D4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ИНН: </w:t>
            </w:r>
            <w:r w:rsidRPr="00304720">
              <w:rPr>
                <w:rFonts w:ascii="Arial" w:hAnsi="Arial" w:cs="Arial"/>
                <w:sz w:val="20"/>
                <w:szCs w:val="20"/>
              </w:rPr>
              <w:t>7709948214</w:t>
            </w:r>
          </w:p>
          <w:p w:rsidR="00AA54EF" w:rsidRPr="000444FC" w:rsidRDefault="00AA54EF" w:rsidP="007A4D4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КПП: </w:t>
            </w:r>
            <w:r w:rsidRPr="00304720">
              <w:rPr>
                <w:rFonts w:ascii="Arial" w:hAnsi="Arial" w:cs="Arial"/>
                <w:sz w:val="20"/>
                <w:szCs w:val="20"/>
              </w:rPr>
              <w:t>770901001</w:t>
            </w:r>
          </w:p>
          <w:p w:rsidR="00AA54EF" w:rsidRPr="00304720" w:rsidRDefault="00AA54EF" w:rsidP="007A4D4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444FC">
              <w:rPr>
                <w:rFonts w:ascii="Arial" w:hAnsi="Arial" w:cs="Arial"/>
                <w:sz w:val="20"/>
                <w:szCs w:val="20"/>
              </w:rPr>
              <w:t xml:space="preserve">Юр. адрес: </w:t>
            </w:r>
            <w:r w:rsidRPr="00304720">
              <w:rPr>
                <w:rFonts w:ascii="Arial" w:hAnsi="Arial" w:cs="Arial"/>
                <w:sz w:val="20"/>
                <w:szCs w:val="20"/>
              </w:rPr>
              <w:t>109004, г. Москва, ул. Земляной Вал, д.64, стр. 2.</w:t>
            </w:r>
            <w:proofErr w:type="gramEnd"/>
          </w:p>
          <w:p w:rsidR="00AA54EF" w:rsidRPr="000444FC" w:rsidRDefault="00AA54EF" w:rsidP="007A4D40">
            <w:pPr>
              <w:tabs>
                <w:tab w:val="left" w:pos="6810"/>
              </w:tabs>
              <w:spacing w:before="120"/>
              <w:rPr>
                <w:rFonts w:cs="Arial"/>
                <w:sz w:val="20"/>
              </w:rPr>
            </w:pPr>
            <w:r w:rsidRPr="000444FC">
              <w:rPr>
                <w:rFonts w:cs="Arial"/>
                <w:sz w:val="20"/>
              </w:rPr>
              <w:t xml:space="preserve">Банковские реквизиты: </w:t>
            </w:r>
          </w:p>
          <w:p w:rsidR="00AA54EF" w:rsidRPr="000444FC" w:rsidRDefault="00AA54EF" w:rsidP="007A4D4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444FC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0444FC">
              <w:rPr>
                <w:rFonts w:ascii="Arial" w:hAnsi="Arial" w:cs="Arial"/>
                <w:sz w:val="20"/>
                <w:szCs w:val="20"/>
              </w:rPr>
              <w:t xml:space="preserve">/с: </w:t>
            </w:r>
            <w:r w:rsidRPr="00304720">
              <w:rPr>
                <w:rFonts w:ascii="Arial" w:hAnsi="Arial" w:cs="Arial"/>
                <w:sz w:val="20"/>
                <w:szCs w:val="20"/>
              </w:rPr>
              <w:t>40702810100000019826</w:t>
            </w:r>
          </w:p>
          <w:p w:rsidR="00AA54EF" w:rsidRPr="000444FC" w:rsidRDefault="00AA54EF" w:rsidP="007A4D4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в ПАО "ПРОМСВЯЗЬБАНК" г. МОСКВА  </w:t>
            </w:r>
          </w:p>
          <w:p w:rsidR="00AA54EF" w:rsidRPr="000444FC" w:rsidRDefault="00AA54EF" w:rsidP="007A4D40">
            <w:pPr>
              <w:pStyle w:val="ac"/>
              <w:rPr>
                <w:rFonts w:ascii="Arial" w:hAnsi="Arial" w:cs="Arial"/>
                <w:sz w:val="20"/>
                <w:szCs w:val="20"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БИК: </w:t>
            </w:r>
            <w:r w:rsidRPr="00304720">
              <w:rPr>
                <w:rFonts w:ascii="Arial" w:hAnsi="Arial" w:cs="Arial"/>
                <w:sz w:val="20"/>
                <w:szCs w:val="20"/>
              </w:rPr>
              <w:t xml:space="preserve">044525555                                                                 </w:t>
            </w:r>
          </w:p>
          <w:p w:rsidR="00AA54EF" w:rsidRPr="00283D33" w:rsidRDefault="00AA54EF" w:rsidP="007A4D40">
            <w:pPr>
              <w:pStyle w:val="ac"/>
              <w:rPr>
                <w:b/>
              </w:rPr>
            </w:pPr>
            <w:r w:rsidRPr="000444FC">
              <w:rPr>
                <w:rFonts w:ascii="Arial" w:hAnsi="Arial" w:cs="Arial"/>
                <w:sz w:val="20"/>
                <w:szCs w:val="20"/>
              </w:rPr>
              <w:t xml:space="preserve">к/с: </w:t>
            </w:r>
            <w:r w:rsidRPr="00304720">
              <w:rPr>
                <w:rFonts w:ascii="Arial" w:hAnsi="Arial" w:cs="Arial"/>
                <w:sz w:val="20"/>
                <w:szCs w:val="20"/>
              </w:rPr>
              <w:t>30101810400000000555</w:t>
            </w:r>
          </w:p>
        </w:tc>
        <w:tc>
          <w:tcPr>
            <w:tcW w:w="4785" w:type="dxa"/>
          </w:tcPr>
          <w:p w:rsidR="00AA54EF" w:rsidRPr="00283D33" w:rsidRDefault="00AA54EF" w:rsidP="007A4D40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4786" w:type="dxa"/>
          </w:tcPr>
          <w:p w:rsidR="00AA54EF" w:rsidRPr="00283D33" w:rsidRDefault="00AA54EF" w:rsidP="007A4D40">
            <w:pPr>
              <w:spacing w:after="0"/>
              <w:rPr>
                <w:rFonts w:cs="Arial"/>
                <w:sz w:val="20"/>
              </w:rPr>
            </w:pPr>
          </w:p>
        </w:tc>
      </w:tr>
      <w:tr w:rsidR="00AA54EF" w:rsidRPr="00283D33" w:rsidTr="007A4D40">
        <w:tc>
          <w:tcPr>
            <w:tcW w:w="5353" w:type="dxa"/>
          </w:tcPr>
          <w:p w:rsidR="00AA54EF" w:rsidRPr="00E403C8" w:rsidRDefault="00AA54EF" w:rsidP="007A4D40">
            <w:pPr>
              <w:rPr>
                <w:rFonts w:cs="Arial"/>
                <w:sz w:val="20"/>
              </w:rPr>
            </w:pPr>
          </w:p>
          <w:p w:rsidR="00AA54EF" w:rsidRPr="00E403C8" w:rsidRDefault="00AA54EF" w:rsidP="007A4D40">
            <w:pPr>
              <w:rPr>
                <w:rFonts w:cs="Arial"/>
                <w:sz w:val="20"/>
              </w:rPr>
            </w:pPr>
            <w:r w:rsidRPr="00E403C8">
              <w:rPr>
                <w:rFonts w:cs="Arial"/>
                <w:sz w:val="20"/>
              </w:rPr>
              <w:t>___________________________/</w:t>
            </w:r>
            <w:r w:rsidR="00B7549C"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Кныш</w:t>
            </w:r>
            <w:proofErr w:type="spellEnd"/>
            <w:r>
              <w:rPr>
                <w:rFonts w:cs="Arial"/>
                <w:sz w:val="20"/>
              </w:rPr>
              <w:t xml:space="preserve"> И.А.</w:t>
            </w:r>
          </w:p>
          <w:p w:rsidR="00AA54EF" w:rsidRDefault="00AA54EF" w:rsidP="007A4D40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</w:t>
            </w:r>
            <w:r w:rsidRPr="00E403C8">
              <w:rPr>
                <w:rFonts w:cs="Arial"/>
                <w:sz w:val="20"/>
              </w:rPr>
              <w:t>М.П.</w:t>
            </w:r>
          </w:p>
          <w:p w:rsidR="00AA54EF" w:rsidRPr="00C04C13" w:rsidRDefault="00AA54EF" w:rsidP="007A4D40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cs="Arial"/>
                <w:sz w:val="20"/>
              </w:rPr>
            </w:pPr>
          </w:p>
        </w:tc>
        <w:tc>
          <w:tcPr>
            <w:tcW w:w="4785" w:type="dxa"/>
          </w:tcPr>
          <w:p w:rsidR="00AA54EF" w:rsidRPr="00AA54EF" w:rsidRDefault="00AA54EF" w:rsidP="007A4D40">
            <w:pPr>
              <w:rPr>
                <w:rFonts w:cs="Arial"/>
                <w:sz w:val="20"/>
              </w:rPr>
            </w:pPr>
          </w:p>
          <w:p w:rsidR="00AA54EF" w:rsidRPr="00937B3D" w:rsidRDefault="00AA54EF" w:rsidP="007A4D40">
            <w:pPr>
              <w:rPr>
                <w:rFonts w:cs="Arial"/>
                <w:sz w:val="20"/>
              </w:rPr>
            </w:pPr>
            <w:r w:rsidRPr="00E403C8">
              <w:rPr>
                <w:rFonts w:cs="Arial"/>
                <w:sz w:val="20"/>
              </w:rPr>
              <w:t>________________________/</w:t>
            </w:r>
            <w:r w:rsidR="00B7549C">
              <w:rPr>
                <w:rFonts w:cs="Arial"/>
                <w:sz w:val="20"/>
              </w:rPr>
              <w:t xml:space="preserve"> </w:t>
            </w:r>
            <w:proofErr w:type="spellStart"/>
            <w:r w:rsidR="00937B3D" w:rsidRPr="00937B3D">
              <w:rPr>
                <w:rFonts w:cs="Arial"/>
                <w:sz w:val="20"/>
              </w:rPr>
              <w:t>Ермаченкова</w:t>
            </w:r>
            <w:proofErr w:type="spellEnd"/>
            <w:r w:rsidR="00937B3D" w:rsidRPr="00937B3D">
              <w:rPr>
                <w:rFonts w:cs="Arial"/>
                <w:sz w:val="20"/>
              </w:rPr>
              <w:t xml:space="preserve"> Р.В.</w:t>
            </w:r>
          </w:p>
          <w:p w:rsidR="00AA54EF" w:rsidRPr="00AA54EF" w:rsidRDefault="00AA54EF" w:rsidP="007A4D40">
            <w:pPr>
              <w:widowControl w:val="0"/>
              <w:autoSpaceDE w:val="0"/>
              <w:autoSpaceDN w:val="0"/>
              <w:adjustRightInd w:val="0"/>
              <w:spacing w:before="106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</w:t>
            </w:r>
            <w:r w:rsidRPr="00E403C8">
              <w:rPr>
                <w:rFonts w:cs="Arial"/>
                <w:sz w:val="20"/>
              </w:rPr>
              <w:t>М.П.</w:t>
            </w:r>
          </w:p>
        </w:tc>
        <w:tc>
          <w:tcPr>
            <w:tcW w:w="4785" w:type="dxa"/>
          </w:tcPr>
          <w:p w:rsidR="00AA54EF" w:rsidRPr="00283D33" w:rsidRDefault="00AA54EF" w:rsidP="007A4D40">
            <w:pPr>
              <w:spacing w:after="0"/>
              <w:rPr>
                <w:rFonts w:cs="Arial"/>
                <w:sz w:val="20"/>
              </w:rPr>
            </w:pPr>
          </w:p>
        </w:tc>
        <w:tc>
          <w:tcPr>
            <w:tcW w:w="4786" w:type="dxa"/>
          </w:tcPr>
          <w:p w:rsidR="00AA54EF" w:rsidRPr="00283D33" w:rsidRDefault="00AA54EF" w:rsidP="007A4D40">
            <w:pPr>
              <w:spacing w:after="0"/>
              <w:rPr>
                <w:rFonts w:cs="Arial"/>
                <w:sz w:val="20"/>
              </w:rPr>
            </w:pPr>
          </w:p>
        </w:tc>
      </w:tr>
    </w:tbl>
    <w:p w:rsidR="00736B04" w:rsidRDefault="00736B04" w:rsidP="00736B04">
      <w:pPr>
        <w:rPr>
          <w:rFonts w:cs="Arial"/>
          <w:sz w:val="20"/>
        </w:rPr>
      </w:pPr>
    </w:p>
    <w:p w:rsidR="00AA54EF" w:rsidRDefault="00AA54EF" w:rsidP="00AA54EF">
      <w:pPr>
        <w:rPr>
          <w:rFonts w:cs="Arial"/>
          <w:sz w:val="20"/>
        </w:rPr>
      </w:pPr>
      <w:r w:rsidRPr="00A40249">
        <w:rPr>
          <w:rFonts w:cs="Arial"/>
          <w:sz w:val="20"/>
        </w:rPr>
        <w:t xml:space="preserve">Совершено в г. Москве </w:t>
      </w:r>
      <w:r w:rsidR="00937B3D">
        <w:rPr>
          <w:rFonts w:cs="Arial"/>
          <w:sz w:val="20"/>
        </w:rPr>
        <w:t>06 апреля 2015 г.</w:t>
      </w:r>
      <w:r w:rsidRPr="00A40249">
        <w:rPr>
          <w:rFonts w:cs="Arial"/>
          <w:sz w:val="20"/>
        </w:rPr>
        <w:t xml:space="preserve"> в двух экземплярах по одному для каждой из сторон, причем оба экземпляра имеют одинаковую силу.</w:t>
      </w:r>
    </w:p>
    <w:p w:rsidR="00C20682" w:rsidRDefault="00C20682" w:rsidP="00736B04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:rsidR="00F81D87" w:rsidRPr="00866963" w:rsidRDefault="00F81D87" w:rsidP="00F81D87">
      <w:pPr>
        <w:jc w:val="right"/>
        <w:rPr>
          <w:rFonts w:cs="Arial"/>
          <w:b/>
          <w:bCs/>
          <w:szCs w:val="22"/>
        </w:rPr>
      </w:pPr>
      <w:r w:rsidRPr="00866963">
        <w:rPr>
          <w:rFonts w:cs="Arial"/>
          <w:b/>
          <w:bCs/>
          <w:szCs w:val="22"/>
        </w:rPr>
        <w:lastRenderedPageBreak/>
        <w:t>Приложение №1</w:t>
      </w:r>
    </w:p>
    <w:p w:rsidR="00F81D87" w:rsidRPr="00866963" w:rsidRDefault="00F81D87" w:rsidP="00F81D87">
      <w:pPr>
        <w:jc w:val="right"/>
        <w:rPr>
          <w:rFonts w:cs="Arial"/>
          <w:b/>
          <w:szCs w:val="22"/>
        </w:rPr>
      </w:pPr>
      <w:r w:rsidRPr="00866963">
        <w:rPr>
          <w:rFonts w:cs="Arial"/>
          <w:b/>
          <w:szCs w:val="22"/>
        </w:rPr>
        <w:t xml:space="preserve">к договору № </w:t>
      </w:r>
      <w:r w:rsidR="00937B3D" w:rsidRPr="00866963">
        <w:rPr>
          <w:rFonts w:cs="Arial"/>
          <w:b/>
          <w:szCs w:val="22"/>
        </w:rPr>
        <w:t>1504-П04</w:t>
      </w:r>
      <w:r w:rsidRPr="00866963">
        <w:rPr>
          <w:rFonts w:cs="Arial"/>
          <w:b/>
          <w:szCs w:val="22"/>
        </w:rPr>
        <w:t xml:space="preserve"> от </w:t>
      </w:r>
      <w:r w:rsidR="00937B3D" w:rsidRPr="00866963">
        <w:rPr>
          <w:rFonts w:cs="Arial"/>
          <w:b/>
          <w:szCs w:val="22"/>
        </w:rPr>
        <w:t>06 апреля 2015 г.</w:t>
      </w:r>
    </w:p>
    <w:p w:rsidR="00F81D87" w:rsidRPr="0036180F" w:rsidRDefault="00F81D87" w:rsidP="00F81D87">
      <w:pPr>
        <w:jc w:val="right"/>
        <w:rPr>
          <w:rFonts w:cs="Arial"/>
          <w:sz w:val="20"/>
        </w:rPr>
      </w:pPr>
    </w:p>
    <w:p w:rsidR="005A764D" w:rsidRPr="0036180F" w:rsidRDefault="00F81D87" w:rsidP="00C20682">
      <w:pPr>
        <w:pStyle w:val="1"/>
        <w:numPr>
          <w:ilvl w:val="0"/>
          <w:numId w:val="0"/>
        </w:numPr>
        <w:ind w:left="360"/>
        <w:jc w:val="center"/>
        <w:rPr>
          <w:rFonts w:cs="Arial"/>
          <w:b w:val="0"/>
          <w:sz w:val="20"/>
        </w:rPr>
      </w:pPr>
      <w:r w:rsidRPr="0036180F">
        <w:t>План-график работ</w:t>
      </w:r>
      <w:r w:rsidR="00C20682">
        <w:t xml:space="preserve"> Очередь 1</w:t>
      </w:r>
    </w:p>
    <w:p w:rsidR="005A764D" w:rsidRPr="0036180F" w:rsidRDefault="005A764D" w:rsidP="005A764D">
      <w:pPr>
        <w:rPr>
          <w:rFonts w:cs="Arial"/>
          <w:b/>
          <w:sz w:val="20"/>
        </w:rPr>
      </w:pPr>
      <w:r w:rsidRPr="0036180F">
        <w:rPr>
          <w:rFonts w:cs="Arial"/>
          <w:b/>
          <w:sz w:val="20"/>
        </w:rPr>
        <w:tab/>
      </w:r>
    </w:p>
    <w:p w:rsidR="005A764D" w:rsidRDefault="005A764D" w:rsidP="005A764D">
      <w:pPr>
        <w:rPr>
          <w:rFonts w:cs="Arial"/>
          <w:b/>
          <w:sz w:val="20"/>
        </w:rPr>
      </w:pPr>
      <w:r w:rsidRPr="0036180F">
        <w:rPr>
          <w:rFonts w:cs="Arial"/>
          <w:b/>
          <w:sz w:val="20"/>
        </w:rPr>
        <w:t xml:space="preserve">Наименование работ: </w:t>
      </w:r>
    </w:p>
    <w:p w:rsidR="005A764D" w:rsidRPr="0036180F" w:rsidRDefault="00AA54EF" w:rsidP="005A764D">
      <w:pPr>
        <w:rPr>
          <w:rFonts w:cs="Arial"/>
          <w:sz w:val="20"/>
        </w:rPr>
      </w:pPr>
      <w:r>
        <w:rPr>
          <w:rFonts w:cs="Arial"/>
          <w:sz w:val="20"/>
        </w:rPr>
        <w:t xml:space="preserve">Реализация и внедрение АС первой очереди, описанной в документе «Состав работ 1-ой  очереди» </w:t>
      </w:r>
      <w:r w:rsidR="00877B8A">
        <w:rPr>
          <w:rFonts w:cs="Arial"/>
          <w:sz w:val="20"/>
        </w:rPr>
        <w:t>и являющей</w:t>
      </w:r>
      <w:r w:rsidR="00044C95" w:rsidRPr="0036180F">
        <w:rPr>
          <w:rFonts w:cs="Arial"/>
          <w:sz w:val="20"/>
        </w:rPr>
        <w:t>ся неотъемлемой частью настоящего договора.</w:t>
      </w:r>
    </w:p>
    <w:p w:rsidR="005A764D" w:rsidRPr="0036180F" w:rsidRDefault="005A764D" w:rsidP="005A764D">
      <w:pPr>
        <w:rPr>
          <w:rFonts w:cs="Arial"/>
          <w:sz w:val="20"/>
        </w:rPr>
      </w:pPr>
    </w:p>
    <w:p w:rsidR="005A764D" w:rsidRPr="0036180F" w:rsidRDefault="005A764D" w:rsidP="005A764D">
      <w:pPr>
        <w:rPr>
          <w:rFonts w:cs="Arial"/>
          <w:b/>
          <w:sz w:val="20"/>
        </w:rPr>
      </w:pPr>
      <w:r w:rsidRPr="0036180F">
        <w:rPr>
          <w:rFonts w:cs="Arial"/>
          <w:b/>
          <w:sz w:val="20"/>
        </w:rPr>
        <w:t xml:space="preserve">Результаты работ: </w:t>
      </w:r>
    </w:p>
    <w:p w:rsidR="00883423" w:rsidRPr="0036180F" w:rsidRDefault="00883423" w:rsidP="00883423">
      <w:pPr>
        <w:rPr>
          <w:rFonts w:cs="Arial"/>
          <w:sz w:val="20"/>
        </w:rPr>
      </w:pPr>
      <w:r w:rsidRPr="0036180F">
        <w:rPr>
          <w:rFonts w:cs="Arial"/>
          <w:sz w:val="20"/>
        </w:rPr>
        <w:t>Комплекс программного обеспечения на базе платформы 1С</w:t>
      </w:r>
      <w:proofErr w:type="gramStart"/>
      <w:r w:rsidRPr="0036180F">
        <w:rPr>
          <w:rFonts w:cs="Arial"/>
          <w:sz w:val="20"/>
        </w:rPr>
        <w:t>:П</w:t>
      </w:r>
      <w:proofErr w:type="gramEnd"/>
      <w:r w:rsidRPr="0036180F">
        <w:rPr>
          <w:rFonts w:cs="Arial"/>
          <w:sz w:val="20"/>
        </w:rPr>
        <w:t>редприятие 8 конфи</w:t>
      </w:r>
      <w:r>
        <w:rPr>
          <w:rFonts w:cs="Arial"/>
          <w:sz w:val="20"/>
        </w:rPr>
        <w:t>гураций «</w:t>
      </w:r>
      <w:r w:rsidR="00AA54EF">
        <w:rPr>
          <w:rFonts w:cs="Arial"/>
          <w:sz w:val="20"/>
        </w:rPr>
        <w:t>1С:</w:t>
      </w:r>
      <w:r>
        <w:rPr>
          <w:rFonts w:cs="Arial"/>
          <w:sz w:val="20"/>
        </w:rPr>
        <w:t>Управление торговлей 8</w:t>
      </w:r>
      <w:r w:rsidRPr="0036180F">
        <w:rPr>
          <w:rFonts w:cs="Arial"/>
          <w:sz w:val="20"/>
        </w:rPr>
        <w:t>»</w:t>
      </w:r>
      <w:r>
        <w:rPr>
          <w:rFonts w:cs="Arial"/>
          <w:sz w:val="20"/>
        </w:rPr>
        <w:t>, «1С:Розница»</w:t>
      </w:r>
      <w:r w:rsidRPr="0036180F">
        <w:rPr>
          <w:rFonts w:cs="Arial"/>
          <w:sz w:val="20"/>
        </w:rPr>
        <w:t xml:space="preserve"> состоящий</w:t>
      </w:r>
      <w:r>
        <w:rPr>
          <w:rFonts w:cs="Arial"/>
          <w:sz w:val="20"/>
        </w:rPr>
        <w:t xml:space="preserve"> из</w:t>
      </w:r>
      <w:r w:rsidRPr="0036180F">
        <w:rPr>
          <w:rFonts w:cs="Arial"/>
          <w:sz w:val="20"/>
        </w:rPr>
        <w:t xml:space="preserve"> настроек</w:t>
      </w:r>
      <w:r>
        <w:rPr>
          <w:rFonts w:cs="Arial"/>
          <w:sz w:val="20"/>
        </w:rPr>
        <w:t>, скриптов,</w:t>
      </w:r>
      <w:r w:rsidR="00AA54EF">
        <w:rPr>
          <w:rFonts w:cs="Arial"/>
          <w:sz w:val="20"/>
        </w:rPr>
        <w:t xml:space="preserve"> регламентных материало</w:t>
      </w:r>
      <w:r w:rsidR="00877B8A">
        <w:rPr>
          <w:rFonts w:cs="Arial"/>
          <w:sz w:val="20"/>
        </w:rPr>
        <w:t>в (инструкций и видеоматериалов)</w:t>
      </w:r>
      <w:r w:rsidR="00AA54EF">
        <w:rPr>
          <w:rFonts w:cs="Arial"/>
          <w:sz w:val="20"/>
        </w:rPr>
        <w:t>.</w:t>
      </w:r>
    </w:p>
    <w:p w:rsidR="005A764D" w:rsidRPr="0036180F" w:rsidRDefault="005A764D" w:rsidP="005A764D">
      <w:pPr>
        <w:rPr>
          <w:rFonts w:cs="Arial"/>
          <w:sz w:val="20"/>
        </w:rPr>
      </w:pPr>
    </w:p>
    <w:p w:rsidR="005A764D" w:rsidRPr="0036180F" w:rsidRDefault="005A764D" w:rsidP="005A764D">
      <w:pPr>
        <w:rPr>
          <w:rFonts w:cs="Arial"/>
          <w:b/>
          <w:sz w:val="20"/>
        </w:rPr>
      </w:pPr>
      <w:r w:rsidRPr="0036180F">
        <w:rPr>
          <w:rFonts w:cs="Arial"/>
          <w:b/>
          <w:sz w:val="20"/>
        </w:rPr>
        <w:t>Сроки работ:</w:t>
      </w:r>
    </w:p>
    <w:p w:rsidR="005A764D" w:rsidRPr="0036180F" w:rsidRDefault="00883423" w:rsidP="005A764D">
      <w:pPr>
        <w:rPr>
          <w:rFonts w:cs="Arial"/>
          <w:sz w:val="20"/>
        </w:rPr>
      </w:pPr>
      <w:r>
        <w:rPr>
          <w:rFonts w:cs="Arial"/>
          <w:sz w:val="20"/>
        </w:rPr>
        <w:t xml:space="preserve">Продолжительность 15 рабочих дней. </w:t>
      </w:r>
      <w:r w:rsidR="005A764D" w:rsidRPr="0036180F">
        <w:rPr>
          <w:rFonts w:cs="Arial"/>
          <w:sz w:val="20"/>
        </w:rPr>
        <w:t xml:space="preserve">С </w:t>
      </w:r>
      <w:r>
        <w:rPr>
          <w:rFonts w:cs="Arial"/>
          <w:sz w:val="20"/>
        </w:rPr>
        <w:t>9</w:t>
      </w:r>
      <w:r w:rsidR="005A764D" w:rsidRPr="0036180F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апреля </w:t>
      </w:r>
      <w:r w:rsidR="005A764D" w:rsidRPr="0036180F">
        <w:rPr>
          <w:rFonts w:cs="Arial"/>
          <w:sz w:val="20"/>
        </w:rPr>
        <w:t>201</w:t>
      </w:r>
      <w:r>
        <w:rPr>
          <w:rFonts w:cs="Arial"/>
          <w:sz w:val="20"/>
        </w:rPr>
        <w:t>5</w:t>
      </w:r>
      <w:r w:rsidR="005A764D" w:rsidRPr="0036180F">
        <w:rPr>
          <w:rFonts w:cs="Arial"/>
          <w:sz w:val="20"/>
        </w:rPr>
        <w:t xml:space="preserve"> по </w:t>
      </w:r>
      <w:r>
        <w:rPr>
          <w:rFonts w:cs="Arial"/>
          <w:sz w:val="20"/>
        </w:rPr>
        <w:t>30 апреля 2015</w:t>
      </w:r>
      <w:r w:rsidR="005A764D" w:rsidRPr="0036180F">
        <w:rPr>
          <w:rFonts w:cs="Arial"/>
          <w:sz w:val="20"/>
        </w:rPr>
        <w:t xml:space="preserve"> года</w:t>
      </w:r>
    </w:p>
    <w:p w:rsidR="005A764D" w:rsidRPr="0036180F" w:rsidRDefault="005A764D" w:rsidP="005A764D">
      <w:pPr>
        <w:rPr>
          <w:rFonts w:cs="Arial"/>
          <w:sz w:val="20"/>
        </w:rPr>
      </w:pPr>
    </w:p>
    <w:p w:rsidR="005A764D" w:rsidRPr="0036180F" w:rsidRDefault="00883423" w:rsidP="005A764D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Сдача-</w:t>
      </w:r>
      <w:r w:rsidR="005A764D" w:rsidRPr="0036180F">
        <w:rPr>
          <w:rFonts w:cs="Arial"/>
          <w:b/>
          <w:sz w:val="20"/>
        </w:rPr>
        <w:t>приемка результатов работ. Сроки сдачи-приемки:</w:t>
      </w:r>
    </w:p>
    <w:p w:rsidR="005A764D" w:rsidRPr="0036180F" w:rsidRDefault="00883423" w:rsidP="005A764D">
      <w:pPr>
        <w:rPr>
          <w:rFonts w:cs="Arial"/>
          <w:sz w:val="20"/>
        </w:rPr>
      </w:pPr>
      <w:r>
        <w:rPr>
          <w:rFonts w:cs="Arial"/>
          <w:sz w:val="20"/>
        </w:rPr>
        <w:t>Подписание акта приемки работ. Срок утверждения до 8 мая.</w:t>
      </w:r>
    </w:p>
    <w:p w:rsidR="008611A1" w:rsidRPr="0036180F" w:rsidRDefault="008611A1" w:rsidP="005A764D">
      <w:pPr>
        <w:rPr>
          <w:rFonts w:cs="Arial"/>
          <w:sz w:val="20"/>
        </w:rPr>
      </w:pPr>
    </w:p>
    <w:p w:rsidR="008611A1" w:rsidRPr="0036180F" w:rsidRDefault="008611A1" w:rsidP="005A764D">
      <w:pPr>
        <w:rPr>
          <w:rFonts w:cs="Arial"/>
          <w:b/>
          <w:sz w:val="20"/>
        </w:rPr>
      </w:pPr>
      <w:r w:rsidRPr="0036180F">
        <w:rPr>
          <w:rFonts w:cs="Arial"/>
          <w:b/>
          <w:sz w:val="20"/>
        </w:rPr>
        <w:t>Стоимость работ:</w:t>
      </w:r>
    </w:p>
    <w:p w:rsidR="008611A1" w:rsidRPr="0036180F" w:rsidRDefault="00AA54EF" w:rsidP="005A764D">
      <w:pPr>
        <w:rPr>
          <w:rFonts w:cs="Arial"/>
          <w:sz w:val="20"/>
        </w:rPr>
      </w:pPr>
      <w:r>
        <w:rPr>
          <w:rFonts w:cs="Arial"/>
          <w:sz w:val="20"/>
        </w:rPr>
        <w:t>150 000</w:t>
      </w:r>
      <w:r w:rsidR="008611A1" w:rsidRPr="0036180F">
        <w:rPr>
          <w:rFonts w:cs="Arial"/>
          <w:sz w:val="20"/>
        </w:rPr>
        <w:t xml:space="preserve"> (</w:t>
      </w:r>
      <w:r>
        <w:rPr>
          <w:rFonts w:cs="Arial"/>
          <w:sz w:val="20"/>
        </w:rPr>
        <w:t>сто пят</w:t>
      </w:r>
      <w:r w:rsidR="00877B8A">
        <w:rPr>
          <w:rFonts w:cs="Arial"/>
          <w:sz w:val="20"/>
        </w:rPr>
        <w:t>ь</w:t>
      </w:r>
      <w:r>
        <w:rPr>
          <w:rFonts w:cs="Arial"/>
          <w:sz w:val="20"/>
        </w:rPr>
        <w:t>десят</w:t>
      </w:r>
      <w:r w:rsidR="008611A1" w:rsidRPr="0036180F">
        <w:rPr>
          <w:rFonts w:cs="Arial"/>
          <w:sz w:val="20"/>
        </w:rPr>
        <w:t>) тысяч рублей РФ.</w:t>
      </w:r>
    </w:p>
    <w:p w:rsidR="00F81D87" w:rsidRDefault="00F81D87" w:rsidP="00F81D87">
      <w:pPr>
        <w:rPr>
          <w:rFonts w:cs="Arial"/>
          <w:sz w:val="20"/>
        </w:rPr>
      </w:pPr>
    </w:p>
    <w:p w:rsidR="00AA54EF" w:rsidRDefault="00AA54EF" w:rsidP="00F81D87">
      <w:pPr>
        <w:rPr>
          <w:rFonts w:cs="Arial"/>
          <w:sz w:val="20"/>
        </w:rPr>
      </w:pPr>
    </w:p>
    <w:p w:rsidR="00AA54EF" w:rsidRPr="0036180F" w:rsidRDefault="00AA54EF" w:rsidP="00F81D87">
      <w:pPr>
        <w:rPr>
          <w:rFonts w:cs="Arial"/>
          <w:sz w:val="20"/>
        </w:rPr>
      </w:pPr>
    </w:p>
    <w:tbl>
      <w:tblPr>
        <w:tblStyle w:val="ae"/>
        <w:tblW w:w="103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6"/>
      </w:tblGrid>
      <w:tr w:rsidR="00B5355A" w:rsidRPr="0036180F" w:rsidTr="00877B8A">
        <w:trPr>
          <w:trHeight w:val="1729"/>
        </w:trPr>
        <w:tc>
          <w:tcPr>
            <w:tcW w:w="5103" w:type="dxa"/>
          </w:tcPr>
          <w:p w:rsidR="00B5355A" w:rsidRPr="0036180F" w:rsidRDefault="005B53E8" w:rsidP="00F81D87">
            <w:pPr>
              <w:rPr>
                <w:rFonts w:cs="Arial"/>
                <w:sz w:val="20"/>
              </w:rPr>
            </w:pPr>
            <w:r w:rsidRPr="0036180F">
              <w:rPr>
                <w:rFonts w:cs="Arial"/>
                <w:sz w:val="20"/>
              </w:rPr>
              <w:t>Исполнитель</w:t>
            </w:r>
          </w:p>
          <w:p w:rsidR="00A6164A" w:rsidRPr="0036180F" w:rsidRDefault="00A6164A" w:rsidP="00F81D87">
            <w:pPr>
              <w:rPr>
                <w:rFonts w:cs="Arial"/>
                <w:sz w:val="20"/>
              </w:rPr>
            </w:pPr>
          </w:p>
          <w:p w:rsidR="00877B8A" w:rsidRPr="00E403C8" w:rsidRDefault="00877B8A" w:rsidP="00877B8A">
            <w:pPr>
              <w:rPr>
                <w:rFonts w:cs="Arial"/>
                <w:sz w:val="20"/>
              </w:rPr>
            </w:pPr>
          </w:p>
          <w:p w:rsidR="00877B8A" w:rsidRPr="00E403C8" w:rsidRDefault="00877B8A" w:rsidP="00B7549C">
            <w:pPr>
              <w:jc w:val="left"/>
              <w:rPr>
                <w:rFonts w:cs="Arial"/>
                <w:sz w:val="20"/>
              </w:rPr>
            </w:pPr>
            <w:r w:rsidRPr="00E403C8">
              <w:rPr>
                <w:rFonts w:cs="Arial"/>
                <w:sz w:val="20"/>
              </w:rPr>
              <w:t>___________________________/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Кныш</w:t>
            </w:r>
            <w:proofErr w:type="spellEnd"/>
            <w:r>
              <w:rPr>
                <w:rFonts w:cs="Arial"/>
                <w:sz w:val="20"/>
              </w:rPr>
              <w:t xml:space="preserve"> И.А.</w:t>
            </w:r>
          </w:p>
          <w:p w:rsidR="00877B8A" w:rsidRDefault="00877B8A" w:rsidP="00877B8A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</w:t>
            </w:r>
            <w:r w:rsidRPr="00E403C8">
              <w:rPr>
                <w:rFonts w:cs="Arial"/>
                <w:sz w:val="20"/>
              </w:rPr>
              <w:t>М.П.</w:t>
            </w:r>
          </w:p>
          <w:p w:rsidR="00A6164A" w:rsidRPr="0036180F" w:rsidRDefault="00A6164A" w:rsidP="00A6164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246" w:type="dxa"/>
          </w:tcPr>
          <w:p w:rsidR="00B5355A" w:rsidRPr="0036180F" w:rsidRDefault="005B53E8" w:rsidP="00877B8A">
            <w:pPr>
              <w:ind w:left="34" w:hanging="34"/>
              <w:rPr>
                <w:rFonts w:cs="Arial"/>
                <w:sz w:val="20"/>
              </w:rPr>
            </w:pPr>
            <w:r w:rsidRPr="0036180F">
              <w:rPr>
                <w:rFonts w:cs="Arial"/>
                <w:sz w:val="20"/>
              </w:rPr>
              <w:t>Заказчик</w:t>
            </w:r>
          </w:p>
          <w:p w:rsidR="00A6164A" w:rsidRPr="0036180F" w:rsidRDefault="00A6164A" w:rsidP="00F81D87">
            <w:pPr>
              <w:rPr>
                <w:rFonts w:cs="Arial"/>
                <w:sz w:val="20"/>
              </w:rPr>
            </w:pPr>
          </w:p>
          <w:p w:rsidR="00B5355A" w:rsidRPr="0036180F" w:rsidRDefault="00B5355A" w:rsidP="00F81D87">
            <w:pPr>
              <w:rPr>
                <w:rFonts w:cs="Arial"/>
                <w:sz w:val="20"/>
              </w:rPr>
            </w:pPr>
          </w:p>
          <w:p w:rsidR="00877B8A" w:rsidRPr="00937B3D" w:rsidRDefault="00877B8A" w:rsidP="00877B8A">
            <w:pPr>
              <w:rPr>
                <w:rFonts w:cs="Arial"/>
                <w:sz w:val="20"/>
              </w:rPr>
            </w:pPr>
            <w:r w:rsidRPr="00E403C8">
              <w:rPr>
                <w:rFonts w:cs="Arial"/>
                <w:sz w:val="20"/>
              </w:rPr>
              <w:t>________________________/</w:t>
            </w:r>
            <w:r w:rsidRPr="00937B3D">
              <w:rPr>
                <w:rFonts w:cs="Arial"/>
                <w:sz w:val="20"/>
              </w:rPr>
              <w:t xml:space="preserve"> </w:t>
            </w:r>
            <w:proofErr w:type="spellStart"/>
            <w:r w:rsidR="00937B3D" w:rsidRPr="00937B3D">
              <w:rPr>
                <w:rFonts w:cs="Arial"/>
                <w:sz w:val="20"/>
              </w:rPr>
              <w:t>Ермаченкова</w:t>
            </w:r>
            <w:proofErr w:type="spellEnd"/>
            <w:r w:rsidR="00937B3D" w:rsidRPr="00937B3D">
              <w:rPr>
                <w:rFonts w:cs="Arial"/>
                <w:sz w:val="20"/>
              </w:rPr>
              <w:t xml:space="preserve"> Р.В.</w:t>
            </w:r>
          </w:p>
          <w:p w:rsidR="005B53E8" w:rsidRPr="0036180F" w:rsidRDefault="00877B8A" w:rsidP="00877B8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</w:t>
            </w:r>
            <w:r w:rsidRPr="00E403C8">
              <w:rPr>
                <w:rFonts w:cs="Arial"/>
                <w:sz w:val="20"/>
              </w:rPr>
              <w:t>М.П.</w:t>
            </w:r>
          </w:p>
        </w:tc>
      </w:tr>
    </w:tbl>
    <w:p w:rsidR="00B5355A" w:rsidRPr="0036180F" w:rsidRDefault="00B5355A" w:rsidP="00F81D87">
      <w:pPr>
        <w:rPr>
          <w:rFonts w:cs="Arial"/>
          <w:szCs w:val="22"/>
        </w:rPr>
      </w:pPr>
    </w:p>
    <w:p w:rsidR="00F81D87" w:rsidRPr="0036180F" w:rsidRDefault="00F81D87" w:rsidP="00F81D87">
      <w:pPr>
        <w:rPr>
          <w:rFonts w:cs="Arial"/>
          <w:szCs w:val="22"/>
        </w:rPr>
      </w:pPr>
    </w:p>
    <w:p w:rsidR="005D7406" w:rsidRPr="0036180F" w:rsidRDefault="005D7406">
      <w:pPr>
        <w:rPr>
          <w:rFonts w:cs="Arial"/>
        </w:rPr>
      </w:pPr>
    </w:p>
    <w:p w:rsidR="00822B62" w:rsidRPr="0036180F" w:rsidRDefault="00822B62">
      <w:pPr>
        <w:rPr>
          <w:rFonts w:cs="Arial"/>
        </w:rPr>
      </w:pPr>
    </w:p>
    <w:p w:rsidR="00822B62" w:rsidRPr="0036180F" w:rsidRDefault="00822B62">
      <w:pPr>
        <w:rPr>
          <w:rFonts w:cs="Arial"/>
        </w:rPr>
      </w:pPr>
    </w:p>
    <w:p w:rsidR="00822B62" w:rsidRPr="0036180F" w:rsidRDefault="00822B62">
      <w:pPr>
        <w:rPr>
          <w:rFonts w:cs="Arial"/>
        </w:rPr>
      </w:pPr>
    </w:p>
    <w:p w:rsidR="00822B62" w:rsidRPr="0036180F" w:rsidRDefault="00822B62">
      <w:pPr>
        <w:rPr>
          <w:rFonts w:cs="Arial"/>
        </w:rPr>
      </w:pPr>
    </w:p>
    <w:p w:rsidR="00822B62" w:rsidRPr="0036180F" w:rsidRDefault="00822B62">
      <w:pPr>
        <w:rPr>
          <w:rFonts w:cs="Arial"/>
        </w:rPr>
      </w:pPr>
    </w:p>
    <w:p w:rsidR="00822B62" w:rsidRPr="0036180F" w:rsidRDefault="00822B62">
      <w:pPr>
        <w:rPr>
          <w:rFonts w:cs="Arial"/>
        </w:rPr>
      </w:pPr>
    </w:p>
    <w:p w:rsidR="00822B62" w:rsidRPr="0036180F" w:rsidRDefault="00822B62">
      <w:pPr>
        <w:rPr>
          <w:rFonts w:cs="Arial"/>
        </w:rPr>
      </w:pPr>
    </w:p>
    <w:p w:rsidR="00822B62" w:rsidRPr="0036180F" w:rsidRDefault="00822B62">
      <w:pPr>
        <w:rPr>
          <w:rFonts w:cs="Arial"/>
        </w:rPr>
      </w:pPr>
    </w:p>
    <w:p w:rsidR="00822B62" w:rsidRPr="0036180F" w:rsidRDefault="00822B62">
      <w:pPr>
        <w:rPr>
          <w:rFonts w:cs="Arial"/>
        </w:rPr>
      </w:pPr>
    </w:p>
    <w:p w:rsidR="00822B62" w:rsidRPr="0036180F" w:rsidRDefault="00822B62">
      <w:pPr>
        <w:rPr>
          <w:rFonts w:cs="Arial"/>
        </w:rPr>
      </w:pPr>
    </w:p>
    <w:p w:rsidR="00822B62" w:rsidRPr="0036180F" w:rsidRDefault="00822B62">
      <w:pPr>
        <w:rPr>
          <w:rFonts w:cs="Arial"/>
        </w:rPr>
      </w:pPr>
    </w:p>
    <w:p w:rsidR="00822B62" w:rsidRDefault="00822B62">
      <w:pPr>
        <w:rPr>
          <w:rFonts w:cs="Arial"/>
        </w:rPr>
      </w:pPr>
    </w:p>
    <w:p w:rsidR="00877B8A" w:rsidRPr="00866963" w:rsidRDefault="00877B8A">
      <w:pPr>
        <w:rPr>
          <w:rFonts w:cs="Arial"/>
          <w:b/>
          <w:szCs w:val="22"/>
        </w:rPr>
      </w:pPr>
    </w:p>
    <w:p w:rsidR="00877B8A" w:rsidRPr="00866963" w:rsidRDefault="00877B8A" w:rsidP="00877B8A">
      <w:pPr>
        <w:jc w:val="right"/>
        <w:rPr>
          <w:rFonts w:cs="Arial"/>
          <w:b/>
          <w:bCs/>
          <w:szCs w:val="22"/>
        </w:rPr>
      </w:pPr>
      <w:r w:rsidRPr="00866963">
        <w:rPr>
          <w:rFonts w:cs="Arial"/>
          <w:b/>
          <w:bCs/>
          <w:szCs w:val="22"/>
        </w:rPr>
        <w:lastRenderedPageBreak/>
        <w:t>Приложение №1.1</w:t>
      </w:r>
    </w:p>
    <w:p w:rsidR="00877B8A" w:rsidRPr="00866963" w:rsidRDefault="00877B8A" w:rsidP="00877B8A">
      <w:pPr>
        <w:jc w:val="right"/>
        <w:rPr>
          <w:rFonts w:cs="Arial"/>
          <w:b/>
          <w:szCs w:val="22"/>
        </w:rPr>
      </w:pPr>
      <w:r w:rsidRPr="00866963">
        <w:rPr>
          <w:rFonts w:cs="Arial"/>
          <w:b/>
          <w:szCs w:val="22"/>
        </w:rPr>
        <w:t xml:space="preserve">к договору № </w:t>
      </w:r>
      <w:r w:rsidR="00937B3D" w:rsidRPr="00866963">
        <w:rPr>
          <w:rFonts w:cs="Arial"/>
          <w:b/>
          <w:szCs w:val="22"/>
        </w:rPr>
        <w:t>1504-П04</w:t>
      </w:r>
      <w:r w:rsidRPr="00866963">
        <w:rPr>
          <w:rFonts w:cs="Arial"/>
          <w:b/>
          <w:szCs w:val="22"/>
        </w:rPr>
        <w:t xml:space="preserve"> от </w:t>
      </w:r>
      <w:r w:rsidR="00937B3D" w:rsidRPr="00866963">
        <w:rPr>
          <w:rFonts w:cs="Arial"/>
          <w:b/>
          <w:szCs w:val="22"/>
        </w:rPr>
        <w:t>06 апреля 2015 г.</w:t>
      </w:r>
    </w:p>
    <w:p w:rsidR="00877B8A" w:rsidRDefault="00877B8A" w:rsidP="00877B8A">
      <w:pPr>
        <w:jc w:val="center"/>
        <w:rPr>
          <w:rFonts w:cs="Arial"/>
          <w:b/>
          <w:sz w:val="20"/>
        </w:rPr>
      </w:pPr>
    </w:p>
    <w:p w:rsidR="00877B8A" w:rsidRDefault="00877B8A" w:rsidP="00516948">
      <w:pPr>
        <w:pStyle w:val="1"/>
        <w:numPr>
          <w:ilvl w:val="0"/>
          <w:numId w:val="0"/>
        </w:numPr>
        <w:ind w:left="360" w:firstLine="348"/>
        <w:jc w:val="center"/>
      </w:pPr>
      <w:r w:rsidRPr="00B1507F">
        <w:t xml:space="preserve">Состав работ </w:t>
      </w:r>
      <w:r>
        <w:t xml:space="preserve"> 1-ой очереди</w:t>
      </w:r>
    </w:p>
    <w:p w:rsidR="00877B8A" w:rsidRDefault="00877B8A" w:rsidP="00877B8A">
      <w:pPr>
        <w:jc w:val="center"/>
        <w:rPr>
          <w:rFonts w:cs="Arial"/>
          <w:b/>
          <w:sz w:val="20"/>
        </w:rPr>
      </w:pPr>
    </w:p>
    <w:p w:rsidR="00877B8A" w:rsidRDefault="00877B8A" w:rsidP="00877B8A">
      <w:pPr>
        <w:pStyle w:val="af"/>
        <w:numPr>
          <w:ilvl w:val="0"/>
          <w:numId w:val="5"/>
        </w:numPr>
        <w:tabs>
          <w:tab w:val="clear" w:pos="567"/>
          <w:tab w:val="clear" w:pos="1134"/>
          <w:tab w:val="clear" w:pos="1701"/>
        </w:tabs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Общеадминистративные задачи:</w:t>
      </w:r>
    </w:p>
    <w:p w:rsidR="00877B8A" w:rsidRDefault="00877B8A" w:rsidP="00877B8A">
      <w:pPr>
        <w:pStyle w:val="af"/>
        <w:numPr>
          <w:ilvl w:val="1"/>
          <w:numId w:val="5"/>
        </w:numPr>
        <w:tabs>
          <w:tab w:val="clear" w:pos="567"/>
          <w:tab w:val="clear" w:pos="1134"/>
          <w:tab w:val="clear" w:pos="1701"/>
        </w:tabs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Размещение используемых Заказчиком конфигураций 1С</w:t>
      </w:r>
      <w:proofErr w:type="gramStart"/>
      <w:r>
        <w:rPr>
          <w:rFonts w:cs="Arial"/>
          <w:sz w:val="20"/>
        </w:rPr>
        <w:t>:У</w:t>
      </w:r>
      <w:proofErr w:type="gramEnd"/>
      <w:r>
        <w:rPr>
          <w:rFonts w:cs="Arial"/>
          <w:sz w:val="20"/>
        </w:rPr>
        <w:t>правление торговлей, 1С:Розница, 1С:Бухгалтерия, 1С:Зарплата и управление персоналом на сервере Заказчика.</w:t>
      </w:r>
    </w:p>
    <w:p w:rsidR="00877B8A" w:rsidRDefault="00877B8A" w:rsidP="00877B8A">
      <w:pPr>
        <w:pStyle w:val="af"/>
        <w:numPr>
          <w:ilvl w:val="1"/>
          <w:numId w:val="5"/>
        </w:numPr>
        <w:tabs>
          <w:tab w:val="clear" w:pos="567"/>
          <w:tab w:val="clear" w:pos="1134"/>
          <w:tab w:val="clear" w:pos="1701"/>
        </w:tabs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Организация автоматизированного ежедневного резервного копирования конфигураций Заказчика на сервере компании.</w:t>
      </w:r>
    </w:p>
    <w:p w:rsidR="00877B8A" w:rsidRDefault="00877B8A" w:rsidP="00877B8A">
      <w:pPr>
        <w:pStyle w:val="af"/>
        <w:numPr>
          <w:ilvl w:val="0"/>
          <w:numId w:val="5"/>
        </w:numPr>
        <w:tabs>
          <w:tab w:val="clear" w:pos="567"/>
          <w:tab w:val="clear" w:pos="1134"/>
          <w:tab w:val="clear" w:pos="1701"/>
        </w:tabs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Корректировка данных в информационных системах заказчика.</w:t>
      </w:r>
    </w:p>
    <w:p w:rsidR="00877B8A" w:rsidRDefault="00877B8A" w:rsidP="00877B8A">
      <w:pPr>
        <w:pStyle w:val="af"/>
        <w:numPr>
          <w:ilvl w:val="1"/>
          <w:numId w:val="5"/>
        </w:numPr>
        <w:tabs>
          <w:tab w:val="clear" w:pos="567"/>
          <w:tab w:val="clear" w:pos="1134"/>
          <w:tab w:val="clear" w:pos="1701"/>
        </w:tabs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Поиск и устранение </w:t>
      </w:r>
      <w:proofErr w:type="spellStart"/>
      <w:r>
        <w:rPr>
          <w:rFonts w:cs="Arial"/>
          <w:sz w:val="20"/>
        </w:rPr>
        <w:t>дублирующихся</w:t>
      </w:r>
      <w:proofErr w:type="spellEnd"/>
      <w:r>
        <w:rPr>
          <w:rFonts w:cs="Arial"/>
          <w:sz w:val="20"/>
        </w:rPr>
        <w:t xml:space="preserve"> данных в справочниках «Номенклатура», «Единицы измерения», «Подарочные сертификаты», «Дисконтные карты» конфигураций 1С</w:t>
      </w:r>
      <w:proofErr w:type="gramStart"/>
      <w:r>
        <w:rPr>
          <w:rFonts w:cs="Arial"/>
          <w:sz w:val="20"/>
        </w:rPr>
        <w:t>:У</w:t>
      </w:r>
      <w:proofErr w:type="gramEnd"/>
      <w:r>
        <w:rPr>
          <w:rFonts w:cs="Arial"/>
          <w:sz w:val="20"/>
        </w:rPr>
        <w:t>правление торговлей, 1С:Розница</w:t>
      </w:r>
    </w:p>
    <w:p w:rsidR="00877B8A" w:rsidRDefault="00877B8A" w:rsidP="00877B8A">
      <w:pPr>
        <w:pStyle w:val="af"/>
        <w:numPr>
          <w:ilvl w:val="1"/>
          <w:numId w:val="5"/>
        </w:numPr>
        <w:tabs>
          <w:tab w:val="clear" w:pos="567"/>
          <w:tab w:val="clear" w:pos="1134"/>
          <w:tab w:val="clear" w:pos="1701"/>
        </w:tabs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Поиск и устранение некорректных данных по НДС в документах «Чек ККМ», «Отчет о розничных продажах» конфигураций 1С</w:t>
      </w:r>
      <w:proofErr w:type="gramStart"/>
      <w:r>
        <w:rPr>
          <w:rFonts w:cs="Arial"/>
          <w:sz w:val="20"/>
        </w:rPr>
        <w:t>:У</w:t>
      </w:r>
      <w:proofErr w:type="gramEnd"/>
      <w:r>
        <w:rPr>
          <w:rFonts w:cs="Arial"/>
          <w:sz w:val="20"/>
        </w:rPr>
        <w:t>правление торговлей, 1С:Розница.</w:t>
      </w:r>
    </w:p>
    <w:p w:rsidR="00877B8A" w:rsidRDefault="00877B8A" w:rsidP="00877B8A">
      <w:pPr>
        <w:pStyle w:val="af"/>
        <w:numPr>
          <w:ilvl w:val="0"/>
          <w:numId w:val="5"/>
        </w:numPr>
        <w:tabs>
          <w:tab w:val="clear" w:pos="567"/>
          <w:tab w:val="clear" w:pos="1134"/>
          <w:tab w:val="clear" w:pos="1701"/>
        </w:tabs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Отладка и автоматизация обмена между конфигурациями </w:t>
      </w:r>
    </w:p>
    <w:p w:rsidR="00877B8A" w:rsidRDefault="00877B8A" w:rsidP="00877B8A">
      <w:pPr>
        <w:pStyle w:val="af"/>
        <w:numPr>
          <w:ilvl w:val="1"/>
          <w:numId w:val="5"/>
        </w:numPr>
        <w:tabs>
          <w:tab w:val="clear" w:pos="567"/>
          <w:tab w:val="clear" w:pos="1134"/>
          <w:tab w:val="clear" w:pos="1701"/>
        </w:tabs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Отладка  и автоматизация обмена (используя встроенных механизм УРБД) между конфигурацией 1С</w:t>
      </w:r>
      <w:proofErr w:type="gramStart"/>
      <w:r>
        <w:rPr>
          <w:rFonts w:cs="Arial"/>
          <w:sz w:val="20"/>
        </w:rPr>
        <w:t>:Р</w:t>
      </w:r>
      <w:proofErr w:type="gramEnd"/>
      <w:r>
        <w:rPr>
          <w:rFonts w:cs="Arial"/>
          <w:sz w:val="20"/>
        </w:rPr>
        <w:t>озница на сервере Заказчика (центральная база), и между конфигурациями 1С:Розница находящимися в магазинах Заказчика (периферийные базы).</w:t>
      </w:r>
    </w:p>
    <w:p w:rsidR="00877B8A" w:rsidRDefault="00877B8A" w:rsidP="00877B8A">
      <w:pPr>
        <w:pStyle w:val="af"/>
        <w:numPr>
          <w:ilvl w:val="1"/>
          <w:numId w:val="5"/>
        </w:numPr>
        <w:tabs>
          <w:tab w:val="clear" w:pos="567"/>
          <w:tab w:val="clear" w:pos="1134"/>
          <w:tab w:val="clear" w:pos="1701"/>
        </w:tabs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Отладка и автоматизация типового обмена между конфигурациями 1С</w:t>
      </w:r>
      <w:proofErr w:type="gramStart"/>
      <w:r>
        <w:rPr>
          <w:rFonts w:cs="Arial"/>
          <w:sz w:val="20"/>
        </w:rPr>
        <w:t>:У</w:t>
      </w:r>
      <w:proofErr w:type="gramEnd"/>
      <w:r>
        <w:rPr>
          <w:rFonts w:cs="Arial"/>
          <w:sz w:val="20"/>
        </w:rPr>
        <w:t>правление торговлей и 1С:Розница находящимися на сервере Заказчика.</w:t>
      </w:r>
    </w:p>
    <w:p w:rsidR="00877B8A" w:rsidRDefault="00877B8A" w:rsidP="00877B8A">
      <w:pPr>
        <w:pStyle w:val="af"/>
        <w:numPr>
          <w:ilvl w:val="0"/>
          <w:numId w:val="5"/>
        </w:numPr>
        <w:tabs>
          <w:tab w:val="clear" w:pos="567"/>
          <w:tab w:val="clear" w:pos="1134"/>
          <w:tab w:val="clear" w:pos="1701"/>
        </w:tabs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Расширение использования функционала конфигураций, обучение:</w:t>
      </w:r>
    </w:p>
    <w:p w:rsidR="00877B8A" w:rsidRDefault="00877B8A" w:rsidP="00877B8A">
      <w:pPr>
        <w:pStyle w:val="af"/>
        <w:numPr>
          <w:ilvl w:val="1"/>
          <w:numId w:val="5"/>
        </w:numPr>
        <w:tabs>
          <w:tab w:val="clear" w:pos="567"/>
          <w:tab w:val="clear" w:pos="1134"/>
          <w:tab w:val="clear" w:pos="1701"/>
        </w:tabs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Создание инструкций для Заказчика по работе</w:t>
      </w:r>
      <w:r w:rsidRPr="0091302B">
        <w:rPr>
          <w:rFonts w:cs="Arial"/>
          <w:sz w:val="20"/>
        </w:rPr>
        <w:t xml:space="preserve"> с подарочными сертификатами в </w:t>
      </w:r>
      <w:r>
        <w:rPr>
          <w:rFonts w:cs="Arial"/>
          <w:sz w:val="20"/>
        </w:rPr>
        <w:t>конфигурации 1С</w:t>
      </w:r>
      <w:proofErr w:type="gramStart"/>
      <w:r>
        <w:rPr>
          <w:rFonts w:cs="Arial"/>
          <w:sz w:val="20"/>
        </w:rPr>
        <w:t>:</w:t>
      </w:r>
      <w:r w:rsidRPr="0091302B">
        <w:rPr>
          <w:rFonts w:cs="Arial"/>
          <w:sz w:val="20"/>
        </w:rPr>
        <w:t>Р</w:t>
      </w:r>
      <w:proofErr w:type="gramEnd"/>
      <w:r w:rsidRPr="0091302B">
        <w:rPr>
          <w:rFonts w:cs="Arial"/>
          <w:sz w:val="20"/>
        </w:rPr>
        <w:t xml:space="preserve">озница (ввод </w:t>
      </w:r>
      <w:r>
        <w:rPr>
          <w:rFonts w:cs="Arial"/>
          <w:sz w:val="20"/>
        </w:rPr>
        <w:t>подарочных сертификатов, продажа подарочных сертификатов, оплата</w:t>
      </w:r>
      <w:r w:rsidRPr="0091302B">
        <w:rPr>
          <w:rFonts w:cs="Arial"/>
          <w:sz w:val="20"/>
        </w:rPr>
        <w:t xml:space="preserve"> покупок подарочными сертификатами используя типовые</w:t>
      </w:r>
      <w:r>
        <w:rPr>
          <w:rFonts w:cs="Arial"/>
          <w:sz w:val="20"/>
        </w:rPr>
        <w:t xml:space="preserve"> механизмы конфигурации).</w:t>
      </w:r>
    </w:p>
    <w:p w:rsidR="00877B8A" w:rsidRDefault="00877B8A" w:rsidP="00877B8A">
      <w:pPr>
        <w:pStyle w:val="af"/>
        <w:numPr>
          <w:ilvl w:val="1"/>
          <w:numId w:val="5"/>
        </w:numPr>
        <w:tabs>
          <w:tab w:val="clear" w:pos="567"/>
          <w:tab w:val="clear" w:pos="1134"/>
          <w:tab w:val="clear" w:pos="1701"/>
        </w:tabs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Создание инструкций для Заказчика по работе с дисконтными картами в конфигурации 1С</w:t>
      </w:r>
      <w:proofErr w:type="gramStart"/>
      <w:r>
        <w:rPr>
          <w:rFonts w:cs="Arial"/>
          <w:sz w:val="20"/>
        </w:rPr>
        <w:t>:Р</w:t>
      </w:r>
      <w:proofErr w:type="gramEnd"/>
      <w:r>
        <w:rPr>
          <w:rFonts w:cs="Arial"/>
          <w:sz w:val="20"/>
        </w:rPr>
        <w:t>озница (ввод дисконтных карт, выдача дисконтной карты клиенту, продажа по дисконтной карте используя типовые механизмы конфигурации).</w:t>
      </w:r>
    </w:p>
    <w:p w:rsidR="00877B8A" w:rsidRDefault="00877B8A" w:rsidP="00877B8A">
      <w:pPr>
        <w:pStyle w:val="af"/>
        <w:numPr>
          <w:ilvl w:val="1"/>
          <w:numId w:val="5"/>
        </w:numPr>
        <w:tabs>
          <w:tab w:val="clear" w:pos="567"/>
          <w:tab w:val="clear" w:pos="1134"/>
          <w:tab w:val="clear" w:pos="1701"/>
        </w:tabs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Создание инструкций для Заказчика по использованию накопительной системы скидок в конфигурации 1С</w:t>
      </w:r>
      <w:proofErr w:type="gramStart"/>
      <w:r>
        <w:rPr>
          <w:rFonts w:cs="Arial"/>
          <w:sz w:val="20"/>
        </w:rPr>
        <w:t>:Р</w:t>
      </w:r>
      <w:proofErr w:type="gramEnd"/>
      <w:r>
        <w:rPr>
          <w:rFonts w:cs="Arial"/>
          <w:sz w:val="20"/>
        </w:rPr>
        <w:t>озница (используя типовые механизмы конфигурации)</w:t>
      </w:r>
    </w:p>
    <w:p w:rsidR="00877B8A" w:rsidRDefault="00877B8A">
      <w:pPr>
        <w:rPr>
          <w:rFonts w:cs="Arial"/>
        </w:rPr>
      </w:pPr>
    </w:p>
    <w:p w:rsidR="00877B8A" w:rsidRDefault="00877B8A" w:rsidP="00877B8A">
      <w:pPr>
        <w:rPr>
          <w:rFonts w:cs="Arial"/>
          <w:sz w:val="20"/>
        </w:rPr>
      </w:pPr>
    </w:p>
    <w:p w:rsidR="00877B8A" w:rsidRPr="0036180F" w:rsidRDefault="00877B8A" w:rsidP="00877B8A">
      <w:pPr>
        <w:rPr>
          <w:rFonts w:cs="Arial"/>
          <w:sz w:val="20"/>
        </w:rPr>
      </w:pPr>
    </w:p>
    <w:tbl>
      <w:tblPr>
        <w:tblStyle w:val="ae"/>
        <w:tblW w:w="1020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6"/>
      </w:tblGrid>
      <w:tr w:rsidR="00877B8A" w:rsidRPr="0036180F" w:rsidTr="00877B8A">
        <w:trPr>
          <w:trHeight w:val="1729"/>
        </w:trPr>
        <w:tc>
          <w:tcPr>
            <w:tcW w:w="4962" w:type="dxa"/>
          </w:tcPr>
          <w:p w:rsidR="00877B8A" w:rsidRPr="0036180F" w:rsidRDefault="00877B8A" w:rsidP="007A4D40">
            <w:pPr>
              <w:rPr>
                <w:rFonts w:cs="Arial"/>
                <w:sz w:val="20"/>
              </w:rPr>
            </w:pPr>
            <w:r w:rsidRPr="0036180F">
              <w:rPr>
                <w:rFonts w:cs="Arial"/>
                <w:sz w:val="20"/>
              </w:rPr>
              <w:t>Исполнитель</w:t>
            </w:r>
          </w:p>
          <w:p w:rsidR="00877B8A" w:rsidRPr="0036180F" w:rsidRDefault="00877B8A" w:rsidP="007A4D40">
            <w:pPr>
              <w:rPr>
                <w:rFonts w:cs="Arial"/>
                <w:sz w:val="20"/>
              </w:rPr>
            </w:pPr>
          </w:p>
          <w:p w:rsidR="00877B8A" w:rsidRPr="0036180F" w:rsidRDefault="00877B8A" w:rsidP="007A4D40">
            <w:pPr>
              <w:rPr>
                <w:rFonts w:cs="Arial"/>
                <w:sz w:val="20"/>
              </w:rPr>
            </w:pPr>
          </w:p>
          <w:p w:rsidR="00877B8A" w:rsidRPr="0036180F" w:rsidRDefault="00877B8A" w:rsidP="00B7549C">
            <w:pPr>
              <w:jc w:val="left"/>
              <w:rPr>
                <w:rFonts w:cs="Arial"/>
                <w:sz w:val="20"/>
              </w:rPr>
            </w:pPr>
            <w:r w:rsidRPr="0036180F">
              <w:rPr>
                <w:rFonts w:cs="Arial"/>
                <w:sz w:val="20"/>
              </w:rPr>
              <w:t>___________________________/</w:t>
            </w:r>
            <w:proofErr w:type="spellStart"/>
            <w:r>
              <w:rPr>
                <w:rFonts w:cs="Arial"/>
                <w:sz w:val="20"/>
              </w:rPr>
              <w:t>Кныш</w:t>
            </w:r>
            <w:proofErr w:type="spellEnd"/>
            <w:r>
              <w:rPr>
                <w:rFonts w:cs="Arial"/>
                <w:sz w:val="20"/>
              </w:rPr>
              <w:t xml:space="preserve"> И.А.</w:t>
            </w:r>
          </w:p>
          <w:p w:rsidR="00877B8A" w:rsidRDefault="00877B8A" w:rsidP="007A4D40">
            <w:pPr>
              <w:jc w:val="center"/>
              <w:rPr>
                <w:rFonts w:cs="Arial"/>
                <w:sz w:val="20"/>
              </w:rPr>
            </w:pPr>
          </w:p>
          <w:p w:rsidR="00877B8A" w:rsidRPr="0036180F" w:rsidRDefault="00877B8A" w:rsidP="007A4D40">
            <w:pPr>
              <w:jc w:val="center"/>
              <w:rPr>
                <w:rFonts w:cs="Arial"/>
                <w:sz w:val="20"/>
              </w:rPr>
            </w:pPr>
            <w:r w:rsidRPr="0036180F">
              <w:rPr>
                <w:rFonts w:cs="Arial"/>
                <w:sz w:val="20"/>
              </w:rPr>
              <w:t>М.П.</w:t>
            </w:r>
          </w:p>
        </w:tc>
        <w:tc>
          <w:tcPr>
            <w:tcW w:w="5246" w:type="dxa"/>
          </w:tcPr>
          <w:p w:rsidR="00877B8A" w:rsidRPr="0036180F" w:rsidRDefault="00877B8A" w:rsidP="00B7549C">
            <w:pPr>
              <w:jc w:val="left"/>
              <w:rPr>
                <w:rFonts w:cs="Arial"/>
                <w:sz w:val="20"/>
              </w:rPr>
            </w:pPr>
            <w:r w:rsidRPr="0036180F">
              <w:rPr>
                <w:rFonts w:cs="Arial"/>
                <w:sz w:val="20"/>
              </w:rPr>
              <w:t>Заказчик</w:t>
            </w:r>
          </w:p>
          <w:p w:rsidR="00877B8A" w:rsidRPr="0036180F" w:rsidRDefault="00877B8A" w:rsidP="007A4D40">
            <w:pPr>
              <w:rPr>
                <w:rFonts w:cs="Arial"/>
                <w:sz w:val="20"/>
              </w:rPr>
            </w:pPr>
          </w:p>
          <w:p w:rsidR="00877B8A" w:rsidRPr="0036180F" w:rsidRDefault="00877B8A" w:rsidP="007A4D40">
            <w:pPr>
              <w:rPr>
                <w:rFonts w:cs="Arial"/>
                <w:sz w:val="20"/>
              </w:rPr>
            </w:pPr>
          </w:p>
          <w:p w:rsidR="00877B8A" w:rsidRPr="0036180F" w:rsidRDefault="00877B8A" w:rsidP="00B7549C">
            <w:pPr>
              <w:jc w:val="left"/>
              <w:rPr>
                <w:rFonts w:cs="Arial"/>
                <w:sz w:val="20"/>
              </w:rPr>
            </w:pPr>
            <w:r w:rsidRPr="0036180F">
              <w:rPr>
                <w:rFonts w:cs="Arial"/>
                <w:sz w:val="20"/>
              </w:rPr>
              <w:t xml:space="preserve">________________________/ </w:t>
            </w:r>
            <w:proofErr w:type="spellStart"/>
            <w:r w:rsidR="00937B3D" w:rsidRPr="00937B3D">
              <w:rPr>
                <w:rFonts w:cs="Arial"/>
                <w:sz w:val="20"/>
              </w:rPr>
              <w:t>Ермаченкова</w:t>
            </w:r>
            <w:proofErr w:type="spellEnd"/>
            <w:r w:rsidR="00937B3D" w:rsidRPr="00937B3D">
              <w:rPr>
                <w:rFonts w:cs="Arial"/>
                <w:sz w:val="20"/>
              </w:rPr>
              <w:t xml:space="preserve"> Р.В.</w:t>
            </w:r>
          </w:p>
          <w:p w:rsidR="00877B8A" w:rsidRDefault="00877B8A" w:rsidP="007A4D40">
            <w:pPr>
              <w:jc w:val="center"/>
              <w:rPr>
                <w:rFonts w:cs="Arial"/>
                <w:sz w:val="20"/>
              </w:rPr>
            </w:pPr>
          </w:p>
          <w:p w:rsidR="00877B8A" w:rsidRPr="0036180F" w:rsidRDefault="00877B8A" w:rsidP="007A4D40">
            <w:pPr>
              <w:jc w:val="center"/>
              <w:rPr>
                <w:rFonts w:cs="Arial"/>
                <w:sz w:val="20"/>
              </w:rPr>
            </w:pPr>
            <w:r w:rsidRPr="0036180F">
              <w:rPr>
                <w:rFonts w:cs="Arial"/>
                <w:sz w:val="20"/>
              </w:rPr>
              <w:t>М.П.</w:t>
            </w:r>
          </w:p>
        </w:tc>
      </w:tr>
    </w:tbl>
    <w:p w:rsidR="00877B8A" w:rsidRPr="0036180F" w:rsidRDefault="00877B8A">
      <w:pPr>
        <w:rPr>
          <w:rFonts w:cs="Arial"/>
        </w:rPr>
      </w:pPr>
    </w:p>
    <w:sectPr w:rsidR="00877B8A" w:rsidRPr="0036180F" w:rsidSect="001E0921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B2" w:rsidRDefault="006B25B2" w:rsidP="00CB7098">
      <w:pPr>
        <w:spacing w:before="0" w:after="0"/>
      </w:pPr>
      <w:r>
        <w:separator/>
      </w:r>
    </w:p>
  </w:endnote>
  <w:endnote w:type="continuationSeparator" w:id="0">
    <w:p w:rsidR="006B25B2" w:rsidRDefault="006B25B2" w:rsidP="00CB70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02E" w:rsidRDefault="005D0B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E602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E602E">
      <w:rPr>
        <w:rStyle w:val="a8"/>
        <w:noProof/>
      </w:rPr>
      <w:t>1</w:t>
    </w:r>
    <w:r>
      <w:rPr>
        <w:rStyle w:val="a8"/>
      </w:rPr>
      <w:fldChar w:fldCharType="end"/>
    </w:r>
  </w:p>
  <w:p w:rsidR="00CE602E" w:rsidRDefault="00CE602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163609"/>
      <w:docPartObj>
        <w:docPartGallery w:val="Page Numbers (Bottom of Page)"/>
        <w:docPartUnique/>
      </w:docPartObj>
    </w:sdtPr>
    <w:sdtEndPr/>
    <w:sdtContent>
      <w:p w:rsidR="000A41FD" w:rsidRDefault="000A41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0FA">
          <w:rPr>
            <w:noProof/>
          </w:rPr>
          <w:t>3</w:t>
        </w:r>
        <w:r>
          <w:fldChar w:fldCharType="end"/>
        </w:r>
      </w:p>
    </w:sdtContent>
  </w:sdt>
  <w:p w:rsidR="00CE602E" w:rsidRDefault="00CE602E">
    <w:pPr>
      <w:pStyle w:val="a6"/>
      <w:tabs>
        <w:tab w:val="clear" w:pos="567"/>
        <w:tab w:val="clear" w:pos="1134"/>
        <w:tab w:val="clear" w:pos="1701"/>
        <w:tab w:val="clear" w:pos="4153"/>
        <w:tab w:val="clear" w:pos="8306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B2" w:rsidRDefault="006B25B2" w:rsidP="00CB7098">
      <w:pPr>
        <w:spacing w:before="0" w:after="0"/>
      </w:pPr>
      <w:r>
        <w:separator/>
      </w:r>
    </w:p>
  </w:footnote>
  <w:footnote w:type="continuationSeparator" w:id="0">
    <w:p w:rsidR="006B25B2" w:rsidRDefault="006B25B2" w:rsidP="00CB709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97957"/>
    <w:multiLevelType w:val="hybridMultilevel"/>
    <w:tmpl w:val="947CC4C8"/>
    <w:lvl w:ilvl="0" w:tplc="EFFA008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2E30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BB23F4"/>
    <w:multiLevelType w:val="multilevel"/>
    <w:tmpl w:val="720EE8FA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594905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9658FD"/>
    <w:multiLevelType w:val="hybridMultilevel"/>
    <w:tmpl w:val="7B2A7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F1258"/>
    <w:multiLevelType w:val="hybridMultilevel"/>
    <w:tmpl w:val="FF3C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47"/>
    <w:rsid w:val="000150B5"/>
    <w:rsid w:val="000448CB"/>
    <w:rsid w:val="00044C95"/>
    <w:rsid w:val="00085024"/>
    <w:rsid w:val="000A41FD"/>
    <w:rsid w:val="000D156B"/>
    <w:rsid w:val="000E7990"/>
    <w:rsid w:val="00177BCB"/>
    <w:rsid w:val="00195FD0"/>
    <w:rsid w:val="001E0921"/>
    <w:rsid w:val="001F6418"/>
    <w:rsid w:val="00233352"/>
    <w:rsid w:val="002400FA"/>
    <w:rsid w:val="00246D83"/>
    <w:rsid w:val="00254566"/>
    <w:rsid w:val="00266101"/>
    <w:rsid w:val="002A4906"/>
    <w:rsid w:val="00356410"/>
    <w:rsid w:val="0036180F"/>
    <w:rsid w:val="003E1472"/>
    <w:rsid w:val="004073FD"/>
    <w:rsid w:val="00492D4E"/>
    <w:rsid w:val="00505401"/>
    <w:rsid w:val="00516948"/>
    <w:rsid w:val="0054320E"/>
    <w:rsid w:val="005557D1"/>
    <w:rsid w:val="00562D47"/>
    <w:rsid w:val="0057245C"/>
    <w:rsid w:val="005A764D"/>
    <w:rsid w:val="005B38AC"/>
    <w:rsid w:val="005B53E8"/>
    <w:rsid w:val="005D0BC6"/>
    <w:rsid w:val="005D7406"/>
    <w:rsid w:val="00606BD2"/>
    <w:rsid w:val="00636383"/>
    <w:rsid w:val="006603E0"/>
    <w:rsid w:val="0067177A"/>
    <w:rsid w:val="0069075B"/>
    <w:rsid w:val="0069511B"/>
    <w:rsid w:val="006B25B2"/>
    <w:rsid w:val="00700F6C"/>
    <w:rsid w:val="00703AFC"/>
    <w:rsid w:val="00727FDC"/>
    <w:rsid w:val="00736B04"/>
    <w:rsid w:val="007D5E7E"/>
    <w:rsid w:val="007F7FE5"/>
    <w:rsid w:val="0081241A"/>
    <w:rsid w:val="00822B62"/>
    <w:rsid w:val="008611A1"/>
    <w:rsid w:val="00866963"/>
    <w:rsid w:val="00877B8A"/>
    <w:rsid w:val="00883423"/>
    <w:rsid w:val="00886813"/>
    <w:rsid w:val="00887695"/>
    <w:rsid w:val="00937B3D"/>
    <w:rsid w:val="00942FD9"/>
    <w:rsid w:val="009951A8"/>
    <w:rsid w:val="009C61F3"/>
    <w:rsid w:val="009E4003"/>
    <w:rsid w:val="00A06444"/>
    <w:rsid w:val="00A539D7"/>
    <w:rsid w:val="00A6164A"/>
    <w:rsid w:val="00AA3DCB"/>
    <w:rsid w:val="00AA54EF"/>
    <w:rsid w:val="00AD041C"/>
    <w:rsid w:val="00B51CFA"/>
    <w:rsid w:val="00B5355A"/>
    <w:rsid w:val="00B7549C"/>
    <w:rsid w:val="00B934A8"/>
    <w:rsid w:val="00BB76AF"/>
    <w:rsid w:val="00C05920"/>
    <w:rsid w:val="00C20682"/>
    <w:rsid w:val="00C738CD"/>
    <w:rsid w:val="00C95EE7"/>
    <w:rsid w:val="00CB7098"/>
    <w:rsid w:val="00CE602E"/>
    <w:rsid w:val="00CF4C71"/>
    <w:rsid w:val="00D637E4"/>
    <w:rsid w:val="00DC4342"/>
    <w:rsid w:val="00DE2C8D"/>
    <w:rsid w:val="00E1152D"/>
    <w:rsid w:val="00EA4EE7"/>
    <w:rsid w:val="00EC3785"/>
    <w:rsid w:val="00F23BA6"/>
    <w:rsid w:val="00F341AB"/>
    <w:rsid w:val="00F81D87"/>
    <w:rsid w:val="00FC4D89"/>
    <w:rsid w:val="00FD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6B04"/>
    <w:pPr>
      <w:tabs>
        <w:tab w:val="left" w:pos="567"/>
        <w:tab w:val="left" w:pos="1134"/>
        <w:tab w:val="left" w:pos="1701"/>
      </w:tabs>
      <w:spacing w:before="60" w:after="6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736B04"/>
    <w:pPr>
      <w:keepNext/>
      <w:keepLines/>
      <w:numPr>
        <w:numId w:val="1"/>
      </w:numPr>
      <w:tabs>
        <w:tab w:val="clear" w:pos="567"/>
        <w:tab w:val="clear" w:pos="1134"/>
        <w:tab w:val="clear" w:pos="1701"/>
      </w:tabs>
      <w:spacing w:before="120"/>
      <w:outlineLvl w:val="0"/>
    </w:pPr>
    <w:rPr>
      <w:b/>
      <w:caps/>
      <w:spacing w:val="20"/>
    </w:rPr>
  </w:style>
  <w:style w:type="paragraph" w:styleId="8">
    <w:name w:val="heading 8"/>
    <w:basedOn w:val="a0"/>
    <w:next w:val="a0"/>
    <w:link w:val="80"/>
    <w:qFormat/>
    <w:rsid w:val="00736B04"/>
    <w:pPr>
      <w:keepNext/>
      <w:spacing w:line="360" w:lineRule="auto"/>
      <w:outlineLvl w:val="7"/>
    </w:pPr>
    <w:rPr>
      <w:b/>
      <w:i/>
      <w:color w:val="FF0000"/>
      <w:effect w:val="shimme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6B04"/>
    <w:rPr>
      <w:rFonts w:ascii="Arial" w:eastAsia="Times New Roman" w:hAnsi="Arial" w:cs="Times New Roman"/>
      <w:b/>
      <w:caps/>
      <w:spacing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36B04"/>
    <w:rPr>
      <w:rFonts w:ascii="Arial" w:eastAsia="Times New Roman" w:hAnsi="Arial" w:cs="Times New Roman"/>
      <w:b/>
      <w:i/>
      <w:color w:val="FF0000"/>
      <w:szCs w:val="20"/>
      <w:effect w:val="shimmer"/>
      <w:lang w:eastAsia="ru-RU"/>
    </w:rPr>
  </w:style>
  <w:style w:type="paragraph" w:styleId="a4">
    <w:name w:val="annotation text"/>
    <w:basedOn w:val="a0"/>
    <w:link w:val="a5"/>
    <w:semiHidden/>
    <w:rsid w:val="00736B04"/>
    <w:rPr>
      <w:rFonts w:ascii="Times New Roman" w:hAnsi="Times New Roman"/>
    </w:rPr>
  </w:style>
  <w:style w:type="character" w:customStyle="1" w:styleId="a5">
    <w:name w:val="Текст примечания Знак"/>
    <w:basedOn w:val="a1"/>
    <w:link w:val="a4"/>
    <w:semiHidden/>
    <w:rsid w:val="00736B04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0">
    <w:name w:val="Заголовок 0"/>
    <w:basedOn w:val="a0"/>
    <w:next w:val="a0"/>
    <w:rsid w:val="00736B04"/>
    <w:pPr>
      <w:suppressLineNumbers/>
      <w:jc w:val="center"/>
    </w:pPr>
    <w:rPr>
      <w:b/>
    </w:rPr>
  </w:style>
  <w:style w:type="paragraph" w:styleId="a6">
    <w:name w:val="footer"/>
    <w:basedOn w:val="a0"/>
    <w:link w:val="a7"/>
    <w:uiPriority w:val="99"/>
    <w:rsid w:val="00736B04"/>
    <w:pPr>
      <w:tabs>
        <w:tab w:val="center" w:pos="4153"/>
        <w:tab w:val="right" w:pos="8306"/>
      </w:tabs>
      <w:jc w:val="right"/>
    </w:pPr>
    <w:rPr>
      <w:b/>
    </w:rPr>
  </w:style>
  <w:style w:type="character" w:customStyle="1" w:styleId="a7">
    <w:name w:val="Нижний колонтитул Знак"/>
    <w:basedOn w:val="a1"/>
    <w:link w:val="a6"/>
    <w:uiPriority w:val="99"/>
    <w:rsid w:val="00736B04"/>
    <w:rPr>
      <w:rFonts w:ascii="Arial" w:eastAsia="Times New Roman" w:hAnsi="Arial" w:cs="Times New Roman"/>
      <w:b/>
      <w:szCs w:val="20"/>
      <w:lang w:eastAsia="ru-RU"/>
    </w:rPr>
  </w:style>
  <w:style w:type="character" w:styleId="a8">
    <w:name w:val="page number"/>
    <w:basedOn w:val="a1"/>
    <w:rsid w:val="00736B04"/>
  </w:style>
  <w:style w:type="paragraph" w:styleId="2">
    <w:name w:val="Body Text 2"/>
    <w:basedOn w:val="a0"/>
    <w:link w:val="20"/>
    <w:rsid w:val="00736B04"/>
    <w:rPr>
      <w:b/>
    </w:rPr>
  </w:style>
  <w:style w:type="character" w:customStyle="1" w:styleId="20">
    <w:name w:val="Основной текст 2 Знак"/>
    <w:basedOn w:val="a1"/>
    <w:link w:val="2"/>
    <w:rsid w:val="00736B04"/>
    <w:rPr>
      <w:rFonts w:ascii="Arial" w:eastAsia="Times New Roman" w:hAnsi="Arial" w:cs="Times New Roman"/>
      <w:b/>
      <w:szCs w:val="20"/>
      <w:lang w:eastAsia="ru-RU"/>
    </w:rPr>
  </w:style>
  <w:style w:type="paragraph" w:customStyle="1" w:styleId="a">
    <w:name w:val="Пункт"/>
    <w:basedOn w:val="a0"/>
    <w:rsid w:val="00736B04"/>
    <w:pPr>
      <w:numPr>
        <w:ilvl w:val="1"/>
        <w:numId w:val="1"/>
      </w:numPr>
      <w:tabs>
        <w:tab w:val="clear" w:pos="567"/>
        <w:tab w:val="clear" w:pos="1134"/>
        <w:tab w:val="clear" w:pos="1701"/>
      </w:tabs>
      <w:spacing w:after="120" w:line="280" w:lineRule="exact"/>
    </w:pPr>
  </w:style>
  <w:style w:type="character" w:styleId="a9">
    <w:name w:val="Hyperlink"/>
    <w:rsid w:val="00736B04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736B04"/>
    <w:pPr>
      <w:tabs>
        <w:tab w:val="clear" w:pos="567"/>
        <w:tab w:val="clear" w:pos="1134"/>
        <w:tab w:val="clear" w:pos="1701"/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36B04"/>
    <w:rPr>
      <w:rFonts w:ascii="Arial" w:eastAsia="Times New Roman" w:hAnsi="Arial" w:cs="Times New Roman"/>
      <w:szCs w:val="20"/>
      <w:lang w:eastAsia="ru-RU"/>
    </w:rPr>
  </w:style>
  <w:style w:type="paragraph" w:styleId="ac">
    <w:name w:val="No Spacing"/>
    <w:link w:val="ad"/>
    <w:uiPriority w:val="1"/>
    <w:qFormat/>
    <w:rsid w:val="00CB7098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1"/>
    <w:link w:val="ac"/>
    <w:uiPriority w:val="1"/>
    <w:rsid w:val="00CB7098"/>
    <w:rPr>
      <w:rFonts w:eastAsiaTheme="minorEastAsia"/>
      <w:lang w:eastAsia="ru-RU"/>
    </w:rPr>
  </w:style>
  <w:style w:type="table" w:styleId="ae">
    <w:name w:val="Table Grid"/>
    <w:basedOn w:val="a2"/>
    <w:uiPriority w:val="59"/>
    <w:rsid w:val="00B53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0"/>
    <w:uiPriority w:val="34"/>
    <w:qFormat/>
    <w:rsid w:val="005A764D"/>
    <w:pPr>
      <w:ind w:left="720"/>
      <w:contextualSpacing/>
    </w:pPr>
  </w:style>
  <w:style w:type="character" w:styleId="af0">
    <w:name w:val="annotation reference"/>
    <w:basedOn w:val="a1"/>
    <w:uiPriority w:val="99"/>
    <w:semiHidden/>
    <w:unhideWhenUsed/>
    <w:rsid w:val="00195FD0"/>
    <w:rPr>
      <w:sz w:val="18"/>
      <w:szCs w:val="18"/>
    </w:rPr>
  </w:style>
  <w:style w:type="paragraph" w:styleId="af1">
    <w:name w:val="annotation subject"/>
    <w:basedOn w:val="a4"/>
    <w:next w:val="a4"/>
    <w:link w:val="af2"/>
    <w:uiPriority w:val="99"/>
    <w:semiHidden/>
    <w:unhideWhenUsed/>
    <w:rsid w:val="00195FD0"/>
    <w:rPr>
      <w:rFonts w:ascii="Arial" w:hAnsi="Arial"/>
      <w:b/>
      <w:bCs/>
      <w:sz w:val="20"/>
    </w:rPr>
  </w:style>
  <w:style w:type="character" w:customStyle="1" w:styleId="af2">
    <w:name w:val="Тема примечания Знак"/>
    <w:basedOn w:val="a5"/>
    <w:link w:val="af1"/>
    <w:uiPriority w:val="99"/>
    <w:semiHidden/>
    <w:rsid w:val="00195FD0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195FD0"/>
    <w:pPr>
      <w:spacing w:before="0" w:after="0"/>
    </w:pPr>
    <w:rPr>
      <w:rFonts w:ascii="Lucida Grande CY" w:hAnsi="Lucida Grande CY" w:cs="Lucida Grande CY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195FD0"/>
    <w:rPr>
      <w:rFonts w:ascii="Lucida Grande CY" w:eastAsia="Times New Roman" w:hAnsi="Lucida Grande CY" w:cs="Lucida Grande CY"/>
      <w:sz w:val="18"/>
      <w:szCs w:val="18"/>
      <w:lang w:eastAsia="ru-RU"/>
    </w:rPr>
  </w:style>
  <w:style w:type="character" w:styleId="af5">
    <w:name w:val="line number"/>
    <w:basedOn w:val="a1"/>
    <w:uiPriority w:val="99"/>
    <w:semiHidden/>
    <w:unhideWhenUsed/>
    <w:rsid w:val="000A4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6B04"/>
    <w:pPr>
      <w:tabs>
        <w:tab w:val="left" w:pos="567"/>
        <w:tab w:val="left" w:pos="1134"/>
        <w:tab w:val="left" w:pos="1701"/>
      </w:tabs>
      <w:spacing w:before="60" w:after="6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736B04"/>
    <w:pPr>
      <w:keepNext/>
      <w:keepLines/>
      <w:numPr>
        <w:numId w:val="1"/>
      </w:numPr>
      <w:tabs>
        <w:tab w:val="clear" w:pos="567"/>
        <w:tab w:val="clear" w:pos="1134"/>
        <w:tab w:val="clear" w:pos="1701"/>
      </w:tabs>
      <w:spacing w:before="120"/>
      <w:outlineLvl w:val="0"/>
    </w:pPr>
    <w:rPr>
      <w:b/>
      <w:caps/>
      <w:spacing w:val="20"/>
    </w:rPr>
  </w:style>
  <w:style w:type="paragraph" w:styleId="8">
    <w:name w:val="heading 8"/>
    <w:basedOn w:val="a0"/>
    <w:next w:val="a0"/>
    <w:link w:val="80"/>
    <w:qFormat/>
    <w:rsid w:val="00736B04"/>
    <w:pPr>
      <w:keepNext/>
      <w:spacing w:line="360" w:lineRule="auto"/>
      <w:outlineLvl w:val="7"/>
    </w:pPr>
    <w:rPr>
      <w:b/>
      <w:i/>
      <w:color w:val="FF0000"/>
      <w:effect w:val="shimme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6B04"/>
    <w:rPr>
      <w:rFonts w:ascii="Arial" w:eastAsia="Times New Roman" w:hAnsi="Arial" w:cs="Times New Roman"/>
      <w:b/>
      <w:caps/>
      <w:spacing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36B04"/>
    <w:rPr>
      <w:rFonts w:ascii="Arial" w:eastAsia="Times New Roman" w:hAnsi="Arial" w:cs="Times New Roman"/>
      <w:b/>
      <w:i/>
      <w:color w:val="FF0000"/>
      <w:szCs w:val="20"/>
      <w:effect w:val="shimmer"/>
      <w:lang w:eastAsia="ru-RU"/>
    </w:rPr>
  </w:style>
  <w:style w:type="paragraph" w:styleId="a4">
    <w:name w:val="annotation text"/>
    <w:basedOn w:val="a0"/>
    <w:link w:val="a5"/>
    <w:semiHidden/>
    <w:rsid w:val="00736B04"/>
    <w:rPr>
      <w:rFonts w:ascii="Times New Roman" w:hAnsi="Times New Roman"/>
    </w:rPr>
  </w:style>
  <w:style w:type="character" w:customStyle="1" w:styleId="a5">
    <w:name w:val="Текст примечания Знак"/>
    <w:basedOn w:val="a1"/>
    <w:link w:val="a4"/>
    <w:semiHidden/>
    <w:rsid w:val="00736B04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0">
    <w:name w:val="Заголовок 0"/>
    <w:basedOn w:val="a0"/>
    <w:next w:val="a0"/>
    <w:rsid w:val="00736B04"/>
    <w:pPr>
      <w:suppressLineNumbers/>
      <w:jc w:val="center"/>
    </w:pPr>
    <w:rPr>
      <w:b/>
    </w:rPr>
  </w:style>
  <w:style w:type="paragraph" w:styleId="a6">
    <w:name w:val="footer"/>
    <w:basedOn w:val="a0"/>
    <w:link w:val="a7"/>
    <w:uiPriority w:val="99"/>
    <w:rsid w:val="00736B04"/>
    <w:pPr>
      <w:tabs>
        <w:tab w:val="center" w:pos="4153"/>
        <w:tab w:val="right" w:pos="8306"/>
      </w:tabs>
      <w:jc w:val="right"/>
    </w:pPr>
    <w:rPr>
      <w:b/>
    </w:rPr>
  </w:style>
  <w:style w:type="character" w:customStyle="1" w:styleId="a7">
    <w:name w:val="Нижний колонтитул Знак"/>
    <w:basedOn w:val="a1"/>
    <w:link w:val="a6"/>
    <w:uiPriority w:val="99"/>
    <w:rsid w:val="00736B04"/>
    <w:rPr>
      <w:rFonts w:ascii="Arial" w:eastAsia="Times New Roman" w:hAnsi="Arial" w:cs="Times New Roman"/>
      <w:b/>
      <w:szCs w:val="20"/>
      <w:lang w:eastAsia="ru-RU"/>
    </w:rPr>
  </w:style>
  <w:style w:type="character" w:styleId="a8">
    <w:name w:val="page number"/>
    <w:basedOn w:val="a1"/>
    <w:rsid w:val="00736B04"/>
  </w:style>
  <w:style w:type="paragraph" w:styleId="2">
    <w:name w:val="Body Text 2"/>
    <w:basedOn w:val="a0"/>
    <w:link w:val="20"/>
    <w:rsid w:val="00736B04"/>
    <w:rPr>
      <w:b/>
    </w:rPr>
  </w:style>
  <w:style w:type="character" w:customStyle="1" w:styleId="20">
    <w:name w:val="Основной текст 2 Знак"/>
    <w:basedOn w:val="a1"/>
    <w:link w:val="2"/>
    <w:rsid w:val="00736B04"/>
    <w:rPr>
      <w:rFonts w:ascii="Arial" w:eastAsia="Times New Roman" w:hAnsi="Arial" w:cs="Times New Roman"/>
      <w:b/>
      <w:szCs w:val="20"/>
      <w:lang w:eastAsia="ru-RU"/>
    </w:rPr>
  </w:style>
  <w:style w:type="paragraph" w:customStyle="1" w:styleId="a">
    <w:name w:val="Пункт"/>
    <w:basedOn w:val="a0"/>
    <w:rsid w:val="00736B04"/>
    <w:pPr>
      <w:numPr>
        <w:ilvl w:val="1"/>
        <w:numId w:val="1"/>
      </w:numPr>
      <w:tabs>
        <w:tab w:val="clear" w:pos="567"/>
        <w:tab w:val="clear" w:pos="1134"/>
        <w:tab w:val="clear" w:pos="1701"/>
      </w:tabs>
      <w:spacing w:after="120" w:line="280" w:lineRule="exact"/>
    </w:pPr>
  </w:style>
  <w:style w:type="character" w:styleId="a9">
    <w:name w:val="Hyperlink"/>
    <w:rsid w:val="00736B04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736B04"/>
    <w:pPr>
      <w:tabs>
        <w:tab w:val="clear" w:pos="567"/>
        <w:tab w:val="clear" w:pos="1134"/>
        <w:tab w:val="clear" w:pos="1701"/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36B04"/>
    <w:rPr>
      <w:rFonts w:ascii="Arial" w:eastAsia="Times New Roman" w:hAnsi="Arial" w:cs="Times New Roman"/>
      <w:szCs w:val="20"/>
      <w:lang w:eastAsia="ru-RU"/>
    </w:rPr>
  </w:style>
  <w:style w:type="paragraph" w:styleId="ac">
    <w:name w:val="No Spacing"/>
    <w:link w:val="ad"/>
    <w:uiPriority w:val="1"/>
    <w:qFormat/>
    <w:rsid w:val="00CB7098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1"/>
    <w:link w:val="ac"/>
    <w:uiPriority w:val="1"/>
    <w:rsid w:val="00CB7098"/>
    <w:rPr>
      <w:rFonts w:eastAsiaTheme="minorEastAsia"/>
      <w:lang w:eastAsia="ru-RU"/>
    </w:rPr>
  </w:style>
  <w:style w:type="table" w:styleId="ae">
    <w:name w:val="Table Grid"/>
    <w:basedOn w:val="a2"/>
    <w:uiPriority w:val="59"/>
    <w:rsid w:val="00B53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0"/>
    <w:uiPriority w:val="34"/>
    <w:qFormat/>
    <w:rsid w:val="005A764D"/>
    <w:pPr>
      <w:ind w:left="720"/>
      <w:contextualSpacing/>
    </w:pPr>
  </w:style>
  <w:style w:type="character" w:styleId="af0">
    <w:name w:val="annotation reference"/>
    <w:basedOn w:val="a1"/>
    <w:uiPriority w:val="99"/>
    <w:semiHidden/>
    <w:unhideWhenUsed/>
    <w:rsid w:val="00195FD0"/>
    <w:rPr>
      <w:sz w:val="18"/>
      <w:szCs w:val="18"/>
    </w:rPr>
  </w:style>
  <w:style w:type="paragraph" w:styleId="af1">
    <w:name w:val="annotation subject"/>
    <w:basedOn w:val="a4"/>
    <w:next w:val="a4"/>
    <w:link w:val="af2"/>
    <w:uiPriority w:val="99"/>
    <w:semiHidden/>
    <w:unhideWhenUsed/>
    <w:rsid w:val="00195FD0"/>
    <w:rPr>
      <w:rFonts w:ascii="Arial" w:hAnsi="Arial"/>
      <w:b/>
      <w:bCs/>
      <w:sz w:val="20"/>
    </w:rPr>
  </w:style>
  <w:style w:type="character" w:customStyle="1" w:styleId="af2">
    <w:name w:val="Тема примечания Знак"/>
    <w:basedOn w:val="a5"/>
    <w:link w:val="af1"/>
    <w:uiPriority w:val="99"/>
    <w:semiHidden/>
    <w:rsid w:val="00195FD0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195FD0"/>
    <w:pPr>
      <w:spacing w:before="0" w:after="0"/>
    </w:pPr>
    <w:rPr>
      <w:rFonts w:ascii="Lucida Grande CY" w:hAnsi="Lucida Grande CY" w:cs="Lucida Grande CY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195FD0"/>
    <w:rPr>
      <w:rFonts w:ascii="Lucida Grande CY" w:eastAsia="Times New Roman" w:hAnsi="Lucida Grande CY" w:cs="Lucida Grande CY"/>
      <w:sz w:val="18"/>
      <w:szCs w:val="18"/>
      <w:lang w:eastAsia="ru-RU"/>
    </w:rPr>
  </w:style>
  <w:style w:type="character" w:styleId="af5">
    <w:name w:val="line number"/>
    <w:basedOn w:val="a1"/>
    <w:uiPriority w:val="99"/>
    <w:semiHidden/>
    <w:unhideWhenUsed/>
    <w:rsid w:val="000A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3314-9A6B-40E7-AD34-A5CE87C3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Горошков Петр</cp:lastModifiedBy>
  <cp:revision>17</cp:revision>
  <cp:lastPrinted>2015-04-06T10:13:00Z</cp:lastPrinted>
  <dcterms:created xsi:type="dcterms:W3CDTF">2013-08-06T21:56:00Z</dcterms:created>
  <dcterms:modified xsi:type="dcterms:W3CDTF">2015-04-06T16:13:00Z</dcterms:modified>
</cp:coreProperties>
</file>