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eastAsiaTheme="majorEastAsia" w:hAnsi="Tahoma" w:cs="Tahoma"/>
          <w:b/>
          <w:bCs/>
          <w:color w:val="365F91" w:themeColor="accent1" w:themeShade="BF"/>
          <w:sz w:val="24"/>
          <w:szCs w:val="24"/>
          <w:lang w:eastAsia="en-US"/>
        </w:rPr>
        <w:id w:val="-1851779779"/>
        <w:docPartObj>
          <w:docPartGallery w:val="Cover Pages"/>
          <w:docPartUnique/>
        </w:docPartObj>
      </w:sdtPr>
      <w:sdtEndPr>
        <w:rPr>
          <w:rFonts w:eastAsiaTheme="minorHAnsi"/>
          <w:b w:val="0"/>
          <w:bCs w:val="0"/>
          <w:color w:val="auto"/>
          <w:sz w:val="22"/>
          <w:szCs w:val="22"/>
        </w:rPr>
      </w:sdtEndPr>
      <w:sdtContent>
        <w:tbl>
          <w:tblPr>
            <w:tblpPr w:leftFromText="187" w:rightFromText="187" w:vertAnchor="page" w:horzAnchor="page" w:tblpX="2330" w:tblpY="6782"/>
            <w:tblW w:w="4006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123"/>
          </w:tblGrid>
          <w:tr w:rsidR="00C07659" w14:paraId="2A448A03" w14:textId="77777777" w:rsidTr="00F86355">
            <w:tc>
              <w:tcPr>
                <w:tcW w:w="8123" w:type="dxa"/>
              </w:tcPr>
              <w:sdt>
                <w:sdtPr>
                  <w:rPr>
                    <w:rFonts w:ascii="Tahoma" w:eastAsiaTheme="majorEastAsia" w:hAnsi="Tahoma" w:cs="Tahoma"/>
                    <w:b/>
                    <w:bCs/>
                    <w:color w:val="365F91" w:themeColor="accent1" w:themeShade="BF"/>
                    <w:sz w:val="24"/>
                    <w:szCs w:val="24"/>
                    <w:lang w:eastAsia="en-US"/>
                  </w:rPr>
                  <w:alias w:val="Название"/>
                  <w:id w:val="13406919"/>
                  <w:placeholder>
                    <w:docPart w:val="FF4B1D5502464B72952AE435F30F574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EF50EC5" w14:textId="77777777" w:rsidR="00C07659" w:rsidRPr="00F86355" w:rsidRDefault="00096B6B" w:rsidP="00096B6B">
                    <w:pPr>
                      <w:pStyle w:val="a4"/>
                      <w:rPr>
                        <w:rFonts w:ascii="Tahoma" w:eastAsiaTheme="majorEastAsia" w:hAnsi="Tahoma" w:cs="Tahoma"/>
                        <w:color w:val="4F81BD" w:themeColor="accent1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365F91" w:themeColor="accent1" w:themeShade="BF"/>
                        <w:sz w:val="24"/>
                        <w:szCs w:val="24"/>
                        <w:lang w:eastAsia="en-US"/>
                      </w:rPr>
                      <w:t>Отчет</w:t>
                    </w:r>
                  </w:p>
                </w:sdtContent>
              </w:sdt>
            </w:tc>
          </w:tr>
          <w:tr w:rsidR="00C07659" w14:paraId="267E4377" w14:textId="77777777" w:rsidTr="00F86355">
            <w:sdt>
              <w:sdtPr>
                <w:rPr>
                  <w:rFonts w:ascii="Tahoma" w:eastAsiaTheme="majorEastAsia" w:hAnsi="Tahoma" w:cs="Tahoma"/>
                </w:rPr>
                <w:alias w:val="Подзаголовок"/>
                <w:id w:val="13406923"/>
                <w:placeholder>
                  <w:docPart w:val="7DC76D4577EE411EBD7F094F3B9C4F8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12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26F64E4" w14:textId="77777777" w:rsidR="00C07659" w:rsidRPr="00F86355" w:rsidRDefault="007A6956" w:rsidP="00F86355">
                    <w:pPr>
                      <w:pStyle w:val="a4"/>
                      <w:rPr>
                        <w:rFonts w:ascii="Tahoma" w:eastAsiaTheme="majorEastAsia" w:hAnsi="Tahoma" w:cs="Tahoma"/>
                      </w:rPr>
                    </w:pPr>
                    <w:r w:rsidRPr="00F86355">
                      <w:rPr>
                        <w:rFonts w:ascii="Tahoma" w:eastAsiaTheme="majorEastAsia" w:hAnsi="Tahoma" w:cs="Tahoma"/>
                      </w:rPr>
                      <w:t>с</w:t>
                    </w:r>
                    <w:r w:rsidR="008642B9" w:rsidRPr="00F86355">
                      <w:rPr>
                        <w:rFonts w:ascii="Tahoma" w:eastAsiaTheme="majorEastAsia" w:hAnsi="Tahoma" w:cs="Tahoma"/>
                      </w:rPr>
                      <w:t xml:space="preserve"> </w:t>
                    </w:r>
                    <w:r w:rsidRPr="00F86355">
                      <w:rPr>
                        <w:rFonts w:ascii="Tahoma" w:eastAsiaTheme="majorEastAsia" w:hAnsi="Tahoma" w:cs="Tahoma"/>
                      </w:rPr>
                      <w:t xml:space="preserve">18 по </w:t>
                    </w:r>
                    <w:r w:rsidR="008642B9" w:rsidRPr="00F86355">
                      <w:rPr>
                        <w:rFonts w:ascii="Tahoma" w:eastAsiaTheme="majorEastAsia" w:hAnsi="Tahoma" w:cs="Tahoma"/>
                      </w:rPr>
                      <w:t>2</w:t>
                    </w:r>
                    <w:r w:rsidR="00640793" w:rsidRPr="00F86355">
                      <w:rPr>
                        <w:rFonts w:ascii="Tahoma" w:eastAsiaTheme="majorEastAsia" w:hAnsi="Tahoma" w:cs="Tahoma"/>
                      </w:rPr>
                      <w:t>2</w:t>
                    </w:r>
                    <w:r w:rsidR="008642B9" w:rsidRPr="00F86355">
                      <w:rPr>
                        <w:rFonts w:ascii="Tahoma" w:eastAsiaTheme="majorEastAsia" w:hAnsi="Tahoma" w:cs="Tahoma"/>
                      </w:rPr>
                      <w:t xml:space="preserve"> марта 2015 года</w:t>
                    </w:r>
                  </w:p>
                </w:tc>
              </w:sdtContent>
            </w:sdt>
          </w:tr>
        </w:tbl>
        <w:p w14:paraId="54EEEE64" w14:textId="68DFE521" w:rsidR="00C07659" w:rsidRDefault="00F86355" w:rsidP="00F86355">
          <w:r>
            <w:rPr>
              <w:noProof/>
              <w:lang w:val="en-US" w:eastAsia="ru-RU"/>
            </w:rPr>
            <w:drawing>
              <wp:anchor distT="0" distB="0" distL="114300" distR="114300" simplePos="0" relativeHeight="251659264" behindDoc="0" locked="0" layoutInCell="1" allowOverlap="1" wp14:anchorId="70660105" wp14:editId="07AF45F1">
                <wp:simplePos x="0" y="0"/>
                <wp:positionH relativeFrom="column">
                  <wp:posOffset>2171700</wp:posOffset>
                </wp:positionH>
                <wp:positionV relativeFrom="paragraph">
                  <wp:posOffset>-457200</wp:posOffset>
                </wp:positionV>
                <wp:extent cx="4287690" cy="2057400"/>
                <wp:effectExtent l="0" t="0" r="0" b="0"/>
                <wp:wrapNone/>
                <wp:docPr id="4" name="Изображение 4" descr="System:Users:illusion:Google Drive:BSLT:020 Маркетинг:Логотип BSLT:BSLT 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ystem:Users:illusion:Google Drive:BSLT:020 Маркетинг:Логотип BSLT:BSLT 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769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D3C5B13" w14:textId="77777777" w:rsidR="00C07659" w:rsidRDefault="00C07659" w:rsidP="00F86355"/>
        <w:p w14:paraId="49619F20" w14:textId="77777777" w:rsidR="00C07659" w:rsidRDefault="00C07659" w:rsidP="00F86355"/>
        <w:p w14:paraId="41227667" w14:textId="77777777" w:rsidR="00C07659" w:rsidRDefault="00C07659" w:rsidP="00F86355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br w:type="page"/>
          </w:r>
        </w:p>
        <w:bookmarkStart w:id="0" w:name="_GoBack" w:displacedByCustomXml="next"/>
      </w:sdtContent>
    </w:sdt>
    <w:bookmarkEnd w:id="0" w:displacedByCustomXml="prev"/>
    <w:p w14:paraId="622516D9" w14:textId="77777777" w:rsidR="00C07659" w:rsidRPr="00C07659" w:rsidRDefault="00C07659" w:rsidP="00F86355"/>
    <w:sdt>
      <w:sdtPr>
        <w:rPr>
          <w:rFonts w:ascii="Tahoma" w:eastAsiaTheme="minorHAnsi" w:hAnsi="Tahoma" w:cs="Tahoma"/>
          <w:b w:val="0"/>
          <w:bCs w:val="0"/>
          <w:color w:val="auto"/>
          <w:sz w:val="22"/>
          <w:szCs w:val="22"/>
          <w:lang w:eastAsia="en-US"/>
        </w:rPr>
        <w:id w:val="669997030"/>
        <w:docPartObj>
          <w:docPartGallery w:val="Table of Contents"/>
          <w:docPartUnique/>
        </w:docPartObj>
      </w:sdtPr>
      <w:sdtEndPr/>
      <w:sdtContent>
        <w:p w14:paraId="43EA5CF9" w14:textId="77777777" w:rsidR="00C07659" w:rsidRPr="00F86355" w:rsidRDefault="00C07659" w:rsidP="00F86355">
          <w:pPr>
            <w:pStyle w:val="a8"/>
          </w:pPr>
          <w:r w:rsidRPr="00F86355">
            <w:t>Оглавление</w:t>
          </w:r>
        </w:p>
        <w:p w14:paraId="69C46E30" w14:textId="77777777" w:rsidR="00C07659" w:rsidRDefault="00C07659" w:rsidP="00F86355">
          <w:fldSimple w:instr=" TOC \o &quot;1-3&quot; \h \z \u ">
            <w:r w:rsidR="00096B6B">
              <w:rPr>
                <w:b/>
                <w:noProof/>
              </w:rPr>
              <w:t>Элементы оглавления не найдены.</w:t>
            </w:r>
            <w:r w:rsidR="00096B6B">
              <w:rPr>
                <w:noProof/>
              </w:rPr>
              <w:br/>
              <w:t>Выберите в документе слова, которые нужно включить в оглавление, а затем на вкладке "Главная" в разделе "Стили" выберите стиль заголовка. Повторите это действие для каждого заголовка, который нужно включить, а затем вставьте оглавление в документ. Чтобы создать оглавление вручную, на вкладке "Элементы документа" в разделе "Оглавление" выберите нужный стиль и нажмите кнопку со стрелкой вниз. Выберите стиль в разделе "Оглавление, заполняемое вручную" и введите элементы вручную.</w:t>
            </w:r>
          </w:fldSimple>
        </w:p>
      </w:sdtContent>
    </w:sdt>
    <w:p w14:paraId="025DF47A" w14:textId="3DAAFFB9" w:rsidR="007E0445" w:rsidRPr="00096B6B" w:rsidRDefault="007E0445" w:rsidP="00096B6B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  <w:lang w:val="en-US"/>
        </w:rPr>
      </w:pPr>
    </w:p>
    <w:sectPr w:rsidR="007E0445" w:rsidRPr="00096B6B" w:rsidSect="00F86355">
      <w:headerReference w:type="default" r:id="rId11"/>
      <w:footerReference w:type="default" r:id="rId12"/>
      <w:footerReference w:type="first" r:id="rId13"/>
      <w:pgSz w:w="11906" w:h="16838"/>
      <w:pgMar w:top="1381" w:right="850" w:bottom="1134" w:left="1134" w:header="708" w:footer="19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F7317" w14:textId="77777777" w:rsidR="00F86355" w:rsidRDefault="00F86355" w:rsidP="00F86355">
      <w:r>
        <w:separator/>
      </w:r>
    </w:p>
  </w:endnote>
  <w:endnote w:type="continuationSeparator" w:id="0">
    <w:p w14:paraId="2092D225" w14:textId="77777777" w:rsidR="00F86355" w:rsidRDefault="00F86355" w:rsidP="00F8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23AB6" w14:textId="77777777" w:rsidR="00F86355" w:rsidRPr="004A6A3F" w:rsidRDefault="00F86355" w:rsidP="00F86355">
    <w:pPr>
      <w:pStyle w:val="aa"/>
    </w:pPr>
    <w:r w:rsidRPr="004A6A3F">
      <w:rPr>
        <w:rFonts w:ascii="Helvetica Neue" w:hAnsi="Helvetica Neue"/>
        <w:noProof/>
        <w:color w:val="000000"/>
        <w:lang w:val="en-US" w:eastAsia="ru-RU"/>
      </w:rPr>
      <w:drawing>
        <wp:anchor distT="0" distB="0" distL="114300" distR="114300" simplePos="0" relativeHeight="251662336" behindDoc="0" locked="0" layoutInCell="1" allowOverlap="1" wp14:anchorId="4592F3C1" wp14:editId="319E1259">
          <wp:simplePos x="0" y="0"/>
          <wp:positionH relativeFrom="column">
            <wp:posOffset>22225</wp:posOffset>
          </wp:positionH>
          <wp:positionV relativeFrom="paragraph">
            <wp:posOffset>-1703070</wp:posOffset>
          </wp:positionV>
          <wp:extent cx="8822055" cy="4239260"/>
          <wp:effectExtent l="0" t="0" r="0" b="0"/>
          <wp:wrapNone/>
          <wp:docPr id="15" name="Рисунок 15" descr="U:\1C Software Solutions\Logo\Варианты\logonew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1C Software Solutions\Logo\Варианты\logonew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2055" cy="423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6A3F">
      <w:t>ООО «БСЛТ»</w:t>
    </w:r>
  </w:p>
  <w:p w14:paraId="5D632FEF" w14:textId="77777777" w:rsidR="00F86355" w:rsidRPr="004A6A3F" w:rsidRDefault="00F86355" w:rsidP="00F86355">
    <w:pPr>
      <w:pStyle w:val="aa"/>
    </w:pPr>
    <w:r w:rsidRPr="004A6A3F">
      <w:t>+7(499)322-16-52</w:t>
    </w:r>
  </w:p>
  <w:p w14:paraId="4132B92B" w14:textId="77777777" w:rsidR="00F86355" w:rsidRPr="004A6A3F" w:rsidRDefault="00096B6B" w:rsidP="00F86355">
    <w:pPr>
      <w:pStyle w:val="aa"/>
      <w:rPr>
        <w:color w:val="000000"/>
        <w:sz w:val="16"/>
        <w:szCs w:val="16"/>
        <w:u w:val="single"/>
        <w14:textFill>
          <w14:solidFill>
            <w14:srgbClr w14:val="000000">
              <w14:lumMod w14:val="95000"/>
              <w14:lumMod w14:val="95000"/>
            </w14:srgbClr>
          </w14:solidFill>
        </w14:textFill>
      </w:rPr>
    </w:pPr>
    <w:hyperlink r:id="rId2" w:history="1">
      <w:r w:rsidR="00F86355" w:rsidRPr="004A6A3F">
        <w:rPr>
          <w:rStyle w:val="a9"/>
          <w:color w:val="000000"/>
          <w:sz w:val="16"/>
          <w:szCs w:val="16"/>
          <w14:textFill>
            <w14:solidFill>
              <w14:srgbClr w14:val="000000">
                <w14:lumMod w14:val="95000"/>
                <w14:lumMod w14:val="95000"/>
              </w14:srgbClr>
            </w14:solidFill>
          </w14:textFill>
        </w:rPr>
        <w:t>www.bslt.ru</w:t>
      </w:r>
    </w:hyperlink>
    <w:r w:rsidR="00F86355" w:rsidRPr="004A6A3F">
      <w:rPr>
        <w:color w:val="000000"/>
        <w:sz w:val="16"/>
        <w:szCs w:val="16"/>
        <w14:textFill>
          <w14:solidFill>
            <w14:srgbClr w14:val="000000">
              <w14:lumMod w14:val="95000"/>
              <w14:lumMod w14:val="95000"/>
            </w14:srgbClr>
          </w14:solidFill>
        </w14:textFill>
      </w:rPr>
      <w:t xml:space="preserve"> / </w:t>
    </w:r>
    <w:hyperlink r:id="rId3" w:history="1">
      <w:r w:rsidR="00F86355" w:rsidRPr="004A6A3F">
        <w:rPr>
          <w:rStyle w:val="a9"/>
          <w:color w:val="000000"/>
          <w:sz w:val="16"/>
          <w:szCs w:val="16"/>
          <w14:textFill>
            <w14:solidFill>
              <w14:srgbClr w14:val="000000">
                <w14:lumMod w14:val="95000"/>
                <w14:lumMod w14:val="95000"/>
              </w14:srgbClr>
            </w14:solidFill>
          </w14:textFill>
        </w:rPr>
        <w:t>info@bslt.ru</w:t>
      </w:r>
    </w:hyperlink>
  </w:p>
  <w:p w14:paraId="4D52B126" w14:textId="44221604" w:rsidR="00F86355" w:rsidRPr="00F86355" w:rsidRDefault="00F86355" w:rsidP="001D7B69">
    <w:pPr>
      <w:pStyle w:val="ac"/>
    </w:pPr>
    <w:proofErr w:type="spellStart"/>
    <w:r w:rsidRPr="004A6A3F">
      <w:t>г.Москва</w:t>
    </w:r>
    <w:proofErr w:type="spellEnd"/>
    <w:r w:rsidRPr="004A6A3F">
      <w:t xml:space="preserve">, ул. </w:t>
    </w:r>
    <w:proofErr w:type="spellStart"/>
    <w:r w:rsidRPr="004A6A3F">
      <w:t>Ленивка</w:t>
    </w:r>
    <w:proofErr w:type="spellEnd"/>
    <w:r w:rsidRPr="004A6A3F">
      <w:t xml:space="preserve"> д.3, стр.11</w:t>
    </w:r>
    <w:r w:rsidR="001D7B69">
      <w:tab/>
      <w:t xml:space="preserve">                                                             Стр. </w:t>
    </w:r>
    <w:r>
      <w:fldChar w:fldCharType="begin"/>
    </w:r>
    <w:r>
      <w:instrText>PAGE   \* MERGEFORMAT</w:instrText>
    </w:r>
    <w:r>
      <w:fldChar w:fldCharType="separate"/>
    </w:r>
    <w:r w:rsidR="00096B6B">
      <w:rPr>
        <w:noProof/>
      </w:rPr>
      <w:t>1</w:t>
    </w:r>
    <w:r>
      <w:fldChar w:fldCharType="end"/>
    </w:r>
    <w:r w:rsidRPr="004A6A3F">
      <w:rPr>
        <w:rFonts w:ascii="Helvetica Neue" w:hAnsi="Helvetica Neue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8105" w14:textId="07B59F04" w:rsidR="00F86355" w:rsidRDefault="00096B6B" w:rsidP="00096B6B">
    <w:pPr>
      <w:pStyle w:val="ac"/>
      <w:jc w:val="center"/>
    </w:pPr>
    <w:r w:rsidRPr="004A6A3F">
      <w:rPr>
        <w:rFonts w:ascii="Helvetica Neue" w:hAnsi="Helvetica Neue"/>
        <w:noProof/>
        <w:color w:val="000000"/>
        <w:lang w:val="en-US" w:eastAsia="ru-RU"/>
      </w:rPr>
      <w:drawing>
        <wp:anchor distT="0" distB="0" distL="114300" distR="114300" simplePos="0" relativeHeight="251664384" behindDoc="0" locked="0" layoutInCell="1" allowOverlap="1" wp14:anchorId="334652B4" wp14:editId="5DA21BB1">
          <wp:simplePos x="0" y="0"/>
          <wp:positionH relativeFrom="column">
            <wp:posOffset>0</wp:posOffset>
          </wp:positionH>
          <wp:positionV relativeFrom="paragraph">
            <wp:posOffset>-2207260</wp:posOffset>
          </wp:positionV>
          <wp:extent cx="8822055" cy="4239260"/>
          <wp:effectExtent l="0" t="0" r="0" b="0"/>
          <wp:wrapNone/>
          <wp:docPr id="5" name="Рисунок 15" descr="U:\1C Software Solutions\Logo\Варианты\logonew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1C Software Solutions\Logo\Варианты\logonew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2055" cy="423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355">
      <w:t>Москва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CB349" w14:textId="77777777" w:rsidR="00F86355" w:rsidRDefault="00F86355" w:rsidP="00F86355">
      <w:r>
        <w:separator/>
      </w:r>
    </w:p>
  </w:footnote>
  <w:footnote w:type="continuationSeparator" w:id="0">
    <w:p w14:paraId="59FD120B" w14:textId="77777777" w:rsidR="00F86355" w:rsidRDefault="00F86355" w:rsidP="00F863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082A" w14:textId="1E996AA8" w:rsidR="00F86355" w:rsidRDefault="00F86355" w:rsidP="00F86355">
    <w:pPr>
      <w:pStyle w:val="aa"/>
    </w:pPr>
    <w:r w:rsidRPr="00A11E56">
      <w:rPr>
        <w:noProof/>
        <w:lang w:val="en-US" w:eastAsia="ru-RU"/>
      </w:rPr>
      <w:drawing>
        <wp:anchor distT="0" distB="0" distL="114300" distR="114300" simplePos="0" relativeHeight="251659264" behindDoc="0" locked="0" layoutInCell="1" allowOverlap="1" wp14:anchorId="7E9D5FA8" wp14:editId="766BABCF">
          <wp:simplePos x="0" y="0"/>
          <wp:positionH relativeFrom="column">
            <wp:posOffset>4139565</wp:posOffset>
          </wp:positionH>
          <wp:positionV relativeFrom="paragraph">
            <wp:posOffset>-487680</wp:posOffset>
          </wp:positionV>
          <wp:extent cx="2305685" cy="1108478"/>
          <wp:effectExtent l="0" t="0" r="0" b="0"/>
          <wp:wrapNone/>
          <wp:docPr id="3" name="Изображение 3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1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E56">
      <w:rPr>
        <w:noProof/>
        <w:color w:val="000000"/>
        <w:lang w:val="en-US" w:eastAsia="ru-RU"/>
      </w:rPr>
      <w:drawing>
        <wp:anchor distT="0" distB="0" distL="114300" distR="114300" simplePos="0" relativeHeight="251660288" behindDoc="0" locked="0" layoutInCell="1" allowOverlap="1" wp14:anchorId="1BAB271A" wp14:editId="1007D083">
          <wp:simplePos x="0" y="0"/>
          <wp:positionH relativeFrom="column">
            <wp:posOffset>-89535</wp:posOffset>
          </wp:positionH>
          <wp:positionV relativeFrom="paragraph">
            <wp:posOffset>312420</wp:posOffset>
          </wp:positionV>
          <wp:extent cx="5750968" cy="114300"/>
          <wp:effectExtent l="0" t="0" r="0" b="0"/>
          <wp:wrapNone/>
          <wp:docPr id="9" name="Изображение 9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968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59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100F4802"/>
    <w:multiLevelType w:val="hybridMultilevel"/>
    <w:tmpl w:val="7B863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95588"/>
    <w:multiLevelType w:val="hybridMultilevel"/>
    <w:tmpl w:val="FFCE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17CA8"/>
    <w:multiLevelType w:val="hybridMultilevel"/>
    <w:tmpl w:val="F39AE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E27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3A1B0A"/>
    <w:multiLevelType w:val="multilevel"/>
    <w:tmpl w:val="9886B71C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3E1DFB"/>
    <w:multiLevelType w:val="hybridMultilevel"/>
    <w:tmpl w:val="B27CB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FD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2C2207"/>
    <w:multiLevelType w:val="hybridMultilevel"/>
    <w:tmpl w:val="3A00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1434A"/>
    <w:multiLevelType w:val="hybridMultilevel"/>
    <w:tmpl w:val="858E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FCC"/>
    <w:multiLevelType w:val="hybridMultilevel"/>
    <w:tmpl w:val="A4862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27AD6"/>
    <w:multiLevelType w:val="hybridMultilevel"/>
    <w:tmpl w:val="8EF6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96C59"/>
    <w:multiLevelType w:val="hybridMultilevel"/>
    <w:tmpl w:val="FCD2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12AE3"/>
    <w:multiLevelType w:val="hybridMultilevel"/>
    <w:tmpl w:val="DD209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E05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9056C2C"/>
    <w:multiLevelType w:val="hybridMultilevel"/>
    <w:tmpl w:val="3FCE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E7047"/>
    <w:multiLevelType w:val="hybridMultilevel"/>
    <w:tmpl w:val="47EC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E3D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AF601B"/>
    <w:multiLevelType w:val="hybridMultilevel"/>
    <w:tmpl w:val="8310A1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8513A24"/>
    <w:multiLevelType w:val="hybridMultilevel"/>
    <w:tmpl w:val="CAFCE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C5FBF"/>
    <w:multiLevelType w:val="hybridMultilevel"/>
    <w:tmpl w:val="C6AA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E27E8"/>
    <w:multiLevelType w:val="hybridMultilevel"/>
    <w:tmpl w:val="419C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80180"/>
    <w:multiLevelType w:val="hybridMultilevel"/>
    <w:tmpl w:val="893A1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FAB0E13"/>
    <w:multiLevelType w:val="hybridMultilevel"/>
    <w:tmpl w:val="30A8266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4"/>
  </w:num>
  <w:num w:numId="6">
    <w:abstractNumId w:val="5"/>
  </w:num>
  <w:num w:numId="7">
    <w:abstractNumId w:val="17"/>
  </w:num>
  <w:num w:numId="8">
    <w:abstractNumId w:val="16"/>
  </w:num>
  <w:num w:numId="9">
    <w:abstractNumId w:val="3"/>
  </w:num>
  <w:num w:numId="10">
    <w:abstractNumId w:val="1"/>
  </w:num>
  <w:num w:numId="11">
    <w:abstractNumId w:val="20"/>
  </w:num>
  <w:num w:numId="12">
    <w:abstractNumId w:val="18"/>
  </w:num>
  <w:num w:numId="13">
    <w:abstractNumId w:val="21"/>
  </w:num>
  <w:num w:numId="14">
    <w:abstractNumId w:val="22"/>
  </w:num>
  <w:num w:numId="15">
    <w:abstractNumId w:val="2"/>
  </w:num>
  <w:num w:numId="16">
    <w:abstractNumId w:val="10"/>
  </w:num>
  <w:num w:numId="17">
    <w:abstractNumId w:val="11"/>
  </w:num>
  <w:num w:numId="18">
    <w:abstractNumId w:val="13"/>
  </w:num>
  <w:num w:numId="19">
    <w:abstractNumId w:val="23"/>
  </w:num>
  <w:num w:numId="20">
    <w:abstractNumId w:val="8"/>
  </w:num>
  <w:num w:numId="21">
    <w:abstractNumId w:val="19"/>
  </w:num>
  <w:num w:numId="22">
    <w:abstractNumId w:val="9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A1"/>
    <w:rsid w:val="00013A1C"/>
    <w:rsid w:val="00040991"/>
    <w:rsid w:val="00063560"/>
    <w:rsid w:val="00096B6B"/>
    <w:rsid w:val="000C27A7"/>
    <w:rsid w:val="00150488"/>
    <w:rsid w:val="0016558A"/>
    <w:rsid w:val="00167B18"/>
    <w:rsid w:val="00182FA5"/>
    <w:rsid w:val="001C391B"/>
    <w:rsid w:val="001C3B87"/>
    <w:rsid w:val="001D7B69"/>
    <w:rsid w:val="001E0B41"/>
    <w:rsid w:val="00216F05"/>
    <w:rsid w:val="002214E4"/>
    <w:rsid w:val="002B190B"/>
    <w:rsid w:val="002D3304"/>
    <w:rsid w:val="003206D8"/>
    <w:rsid w:val="00325887"/>
    <w:rsid w:val="0034651F"/>
    <w:rsid w:val="0038438D"/>
    <w:rsid w:val="00393A2D"/>
    <w:rsid w:val="00396A57"/>
    <w:rsid w:val="003A7516"/>
    <w:rsid w:val="00407982"/>
    <w:rsid w:val="004376C1"/>
    <w:rsid w:val="00454C59"/>
    <w:rsid w:val="00461E27"/>
    <w:rsid w:val="004744AD"/>
    <w:rsid w:val="00481DD7"/>
    <w:rsid w:val="004924C7"/>
    <w:rsid w:val="00495164"/>
    <w:rsid w:val="004B17C6"/>
    <w:rsid w:val="004E2D15"/>
    <w:rsid w:val="00500B69"/>
    <w:rsid w:val="005243BD"/>
    <w:rsid w:val="00557724"/>
    <w:rsid w:val="00595DE2"/>
    <w:rsid w:val="005A5FE6"/>
    <w:rsid w:val="005C441A"/>
    <w:rsid w:val="005C5D03"/>
    <w:rsid w:val="005D244F"/>
    <w:rsid w:val="00602614"/>
    <w:rsid w:val="006227EE"/>
    <w:rsid w:val="0063277F"/>
    <w:rsid w:val="00640793"/>
    <w:rsid w:val="006429D5"/>
    <w:rsid w:val="00657196"/>
    <w:rsid w:val="00667254"/>
    <w:rsid w:val="00671F86"/>
    <w:rsid w:val="0067260C"/>
    <w:rsid w:val="006971EA"/>
    <w:rsid w:val="006C2C5E"/>
    <w:rsid w:val="006D614E"/>
    <w:rsid w:val="00795E54"/>
    <w:rsid w:val="007A3C9B"/>
    <w:rsid w:val="007A6956"/>
    <w:rsid w:val="007D0BA9"/>
    <w:rsid w:val="007E0445"/>
    <w:rsid w:val="00817194"/>
    <w:rsid w:val="00822FEF"/>
    <w:rsid w:val="00825D27"/>
    <w:rsid w:val="008641D9"/>
    <w:rsid w:val="008642B9"/>
    <w:rsid w:val="008C3262"/>
    <w:rsid w:val="008D2D1C"/>
    <w:rsid w:val="008E6279"/>
    <w:rsid w:val="009034A6"/>
    <w:rsid w:val="00943D00"/>
    <w:rsid w:val="009E00B3"/>
    <w:rsid w:val="009E3041"/>
    <w:rsid w:val="00A07551"/>
    <w:rsid w:val="00A402D4"/>
    <w:rsid w:val="00AF0CB4"/>
    <w:rsid w:val="00B307A1"/>
    <w:rsid w:val="00B40604"/>
    <w:rsid w:val="00B712A9"/>
    <w:rsid w:val="00B73892"/>
    <w:rsid w:val="00B94693"/>
    <w:rsid w:val="00BB3663"/>
    <w:rsid w:val="00BD28A7"/>
    <w:rsid w:val="00BD7291"/>
    <w:rsid w:val="00C07659"/>
    <w:rsid w:val="00C1183D"/>
    <w:rsid w:val="00C144A8"/>
    <w:rsid w:val="00C20C9C"/>
    <w:rsid w:val="00C25DF7"/>
    <w:rsid w:val="00C7313D"/>
    <w:rsid w:val="00CE38CF"/>
    <w:rsid w:val="00D02B06"/>
    <w:rsid w:val="00D07C31"/>
    <w:rsid w:val="00D14DD4"/>
    <w:rsid w:val="00D42B4B"/>
    <w:rsid w:val="00D4333B"/>
    <w:rsid w:val="00D47171"/>
    <w:rsid w:val="00DA34FA"/>
    <w:rsid w:val="00DA6B15"/>
    <w:rsid w:val="00DB6D93"/>
    <w:rsid w:val="00E368BD"/>
    <w:rsid w:val="00E45BD4"/>
    <w:rsid w:val="00E541C8"/>
    <w:rsid w:val="00E75370"/>
    <w:rsid w:val="00EB01C0"/>
    <w:rsid w:val="00EB135B"/>
    <w:rsid w:val="00EB5DC7"/>
    <w:rsid w:val="00ED7603"/>
    <w:rsid w:val="00EE1A3A"/>
    <w:rsid w:val="00F150FD"/>
    <w:rsid w:val="00F55CE4"/>
    <w:rsid w:val="00F567AD"/>
    <w:rsid w:val="00F86355"/>
    <w:rsid w:val="00F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F2B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55"/>
    <w:pPr>
      <w:ind w:firstLine="360"/>
    </w:pPr>
    <w:rPr>
      <w:rFonts w:ascii="Tahoma" w:hAnsi="Tahoma" w:cs="Tahoma"/>
    </w:rPr>
  </w:style>
  <w:style w:type="paragraph" w:styleId="1">
    <w:name w:val="heading 1"/>
    <w:basedOn w:val="a"/>
    <w:next w:val="a"/>
    <w:link w:val="10"/>
    <w:uiPriority w:val="9"/>
    <w:qFormat/>
    <w:rsid w:val="00C07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6355"/>
    <w:pPr>
      <w:keepNext/>
      <w:keepLines/>
      <w:numPr>
        <w:numId w:val="6"/>
      </w:numPr>
      <w:spacing w:before="200" w:after="0"/>
      <w:outlineLvl w:val="1"/>
    </w:pPr>
    <w:rPr>
      <w:rFonts w:eastAsiaTheme="majorEastAsia"/>
      <w:b/>
      <w:bCs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6355"/>
    <w:pPr>
      <w:keepNext/>
      <w:keepLines/>
      <w:numPr>
        <w:ilvl w:val="1"/>
        <w:numId w:val="6"/>
      </w:numPr>
      <w:spacing w:before="200" w:after="0"/>
      <w:outlineLvl w:val="2"/>
    </w:pPr>
    <w:rPr>
      <w:rFonts w:eastAsiaTheme="majorEastAsia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C07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7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355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86355"/>
    <w:rPr>
      <w:rFonts w:ascii="Tahoma" w:eastAsiaTheme="majorEastAsia" w:hAnsi="Tahoma" w:cs="Tahoma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C076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link w:val="a5"/>
    <w:uiPriority w:val="1"/>
    <w:qFormat/>
    <w:rsid w:val="00C0765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0765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659"/>
    <w:pPr>
      <w:spacing w:after="0" w:line="240" w:lineRule="auto"/>
    </w:pPr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659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unhideWhenUsed/>
    <w:qFormat/>
    <w:rsid w:val="00C0765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0765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0765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0765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183D"/>
  </w:style>
  <w:style w:type="paragraph" w:styleId="ac">
    <w:name w:val="footer"/>
    <w:basedOn w:val="a"/>
    <w:link w:val="ad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183D"/>
  </w:style>
  <w:style w:type="paragraph" w:styleId="ae">
    <w:name w:val="endnote text"/>
    <w:basedOn w:val="a"/>
    <w:link w:val="af"/>
    <w:uiPriority w:val="99"/>
    <w:semiHidden/>
    <w:unhideWhenUsed/>
    <w:rsid w:val="00F86C0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86C0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86C05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0755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075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0755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40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55"/>
    <w:pPr>
      <w:ind w:firstLine="360"/>
    </w:pPr>
    <w:rPr>
      <w:rFonts w:ascii="Tahoma" w:hAnsi="Tahoma" w:cs="Tahoma"/>
    </w:rPr>
  </w:style>
  <w:style w:type="paragraph" w:styleId="1">
    <w:name w:val="heading 1"/>
    <w:basedOn w:val="a"/>
    <w:next w:val="a"/>
    <w:link w:val="10"/>
    <w:uiPriority w:val="9"/>
    <w:qFormat/>
    <w:rsid w:val="00C07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6355"/>
    <w:pPr>
      <w:keepNext/>
      <w:keepLines/>
      <w:numPr>
        <w:numId w:val="6"/>
      </w:numPr>
      <w:spacing w:before="200" w:after="0"/>
      <w:outlineLvl w:val="1"/>
    </w:pPr>
    <w:rPr>
      <w:rFonts w:eastAsiaTheme="majorEastAsia"/>
      <w:b/>
      <w:bCs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6355"/>
    <w:pPr>
      <w:keepNext/>
      <w:keepLines/>
      <w:numPr>
        <w:ilvl w:val="1"/>
        <w:numId w:val="6"/>
      </w:numPr>
      <w:spacing w:before="200" w:after="0"/>
      <w:outlineLvl w:val="2"/>
    </w:pPr>
    <w:rPr>
      <w:rFonts w:eastAsiaTheme="majorEastAsia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C07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7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355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86355"/>
    <w:rPr>
      <w:rFonts w:ascii="Tahoma" w:eastAsiaTheme="majorEastAsia" w:hAnsi="Tahoma" w:cs="Tahoma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C076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link w:val="a5"/>
    <w:uiPriority w:val="1"/>
    <w:qFormat/>
    <w:rsid w:val="00C0765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0765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659"/>
    <w:pPr>
      <w:spacing w:after="0" w:line="240" w:lineRule="auto"/>
    </w:pPr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659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unhideWhenUsed/>
    <w:qFormat/>
    <w:rsid w:val="00C0765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0765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0765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0765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183D"/>
  </w:style>
  <w:style w:type="paragraph" w:styleId="ac">
    <w:name w:val="footer"/>
    <w:basedOn w:val="a"/>
    <w:link w:val="ad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183D"/>
  </w:style>
  <w:style w:type="paragraph" w:styleId="ae">
    <w:name w:val="endnote text"/>
    <w:basedOn w:val="a"/>
    <w:link w:val="af"/>
    <w:uiPriority w:val="99"/>
    <w:semiHidden/>
    <w:unhideWhenUsed/>
    <w:rsid w:val="00F86C0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86C0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86C05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0755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075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0755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40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www.bslt.ru" TargetMode="External"/><Relationship Id="rId3" Type="http://schemas.openxmlformats.org/officeDocument/2006/relationships/hyperlink" Target="mailto:info@bsl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4B1D5502464B72952AE435F30F5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2B0EF8-05B4-4F43-97AD-1BDD278DACBE}"/>
      </w:docPartPr>
      <w:docPartBody>
        <w:p w:rsidR="00DD31DB" w:rsidRDefault="00DD31DB" w:rsidP="00DD31DB">
          <w:pPr>
            <w:pStyle w:val="FF4B1D5502464B72952AE435F30F5749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DB"/>
    <w:rsid w:val="00D04052"/>
    <w:rsid w:val="00DD31DB"/>
    <w:rsid w:val="00F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40F0FEE53F44D4A41EE224B234D895">
    <w:name w:val="3140F0FEE53F44D4A41EE224B234D895"/>
    <w:rsid w:val="00DD31DB"/>
  </w:style>
  <w:style w:type="paragraph" w:customStyle="1" w:styleId="FF4B1D5502464B72952AE435F30F5749">
    <w:name w:val="FF4B1D5502464B72952AE435F30F5749"/>
    <w:rsid w:val="00DD31DB"/>
  </w:style>
  <w:style w:type="paragraph" w:customStyle="1" w:styleId="7DC76D4577EE411EBD7F094F3B9C4F84">
    <w:name w:val="7DC76D4577EE411EBD7F094F3B9C4F84"/>
    <w:rsid w:val="00DD31DB"/>
  </w:style>
  <w:style w:type="paragraph" w:customStyle="1" w:styleId="BAFE0FFF429A4A7EA8E88A421FB4D7F9">
    <w:name w:val="BAFE0FFF429A4A7EA8E88A421FB4D7F9"/>
    <w:rsid w:val="00DD31DB"/>
  </w:style>
  <w:style w:type="paragraph" w:customStyle="1" w:styleId="2AF1E363525A4623B690E34CBDCB7823">
    <w:name w:val="2AF1E363525A4623B690E34CBDCB7823"/>
    <w:rsid w:val="00DD31D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40F0FEE53F44D4A41EE224B234D895">
    <w:name w:val="3140F0FEE53F44D4A41EE224B234D895"/>
    <w:rsid w:val="00DD31DB"/>
  </w:style>
  <w:style w:type="paragraph" w:customStyle="1" w:styleId="FF4B1D5502464B72952AE435F30F5749">
    <w:name w:val="FF4B1D5502464B72952AE435F30F5749"/>
    <w:rsid w:val="00DD31DB"/>
  </w:style>
  <w:style w:type="paragraph" w:customStyle="1" w:styleId="7DC76D4577EE411EBD7F094F3B9C4F84">
    <w:name w:val="7DC76D4577EE411EBD7F094F3B9C4F84"/>
    <w:rsid w:val="00DD31DB"/>
  </w:style>
  <w:style w:type="paragraph" w:customStyle="1" w:styleId="BAFE0FFF429A4A7EA8E88A421FB4D7F9">
    <w:name w:val="BAFE0FFF429A4A7EA8E88A421FB4D7F9"/>
    <w:rsid w:val="00DD31DB"/>
  </w:style>
  <w:style w:type="paragraph" w:customStyle="1" w:styleId="2AF1E363525A4623B690E34CBDCB7823">
    <w:name w:val="2AF1E363525A4623B690E34CBDCB7823"/>
    <w:rsid w:val="00DD3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B21000-D594-884C-94F5-7DD81C36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517</Characters>
  <Application>Microsoft Macintosh Word</Application>
  <DocSecurity>0</DocSecurity>
  <Lines>129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Аудит состояния информационной системы на базе 1С в группе компаний «ТД Сергеев  и Ко» и «КИТЧАЙ.РУ»</vt:lpstr>
    </vt:vector>
  </TitlesOfParts>
  <Company>ООО «БСЛТ» 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>с 18 по 22 марта 2015 года</dc:subject>
  <dc:creator>Телефон   +7(499)322-16-52</dc:creator>
  <cp:keywords/>
  <dc:description/>
  <cp:lastModifiedBy>Ilya Knysh</cp:lastModifiedBy>
  <cp:revision>3</cp:revision>
  <dcterms:created xsi:type="dcterms:W3CDTF">2015-03-22T12:21:00Z</dcterms:created>
  <dcterms:modified xsi:type="dcterms:W3CDTF">2015-03-22T12:23:00Z</dcterms:modified>
</cp:coreProperties>
</file>